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52" w:rsidRPr="001B5F72" w:rsidRDefault="00D80152" w:rsidP="00494F9B">
      <w:pPr>
        <w:spacing w:after="80" w:line="360" w:lineRule="auto"/>
        <w:ind w:left="0" w:firstLine="709"/>
        <w:rPr>
          <w:rFonts w:ascii="Times New Roman" w:hAnsi="Times New Roman" w:cs="Times New Roman"/>
          <w:sz w:val="18"/>
          <w:szCs w:val="18"/>
        </w:rPr>
      </w:pPr>
    </w:p>
    <w:p w:rsidR="001B5F72" w:rsidRDefault="001B5F72" w:rsidP="001B5F72">
      <w:pPr>
        <w:spacing w:after="0" w:line="240" w:lineRule="auto"/>
        <w:ind w:left="11" w:hanging="11"/>
        <w:jc w:val="center"/>
        <w:rPr>
          <w:rFonts w:ascii="Times New Roman" w:hAnsi="Times New Roman" w:cs="Times New Roman"/>
          <w:sz w:val="20"/>
          <w:szCs w:val="20"/>
        </w:rPr>
      </w:pPr>
    </w:p>
    <w:p w:rsidR="00657363" w:rsidRDefault="00657363" w:rsidP="001B5F72">
      <w:pPr>
        <w:spacing w:after="0" w:line="240" w:lineRule="auto"/>
        <w:ind w:left="11" w:hanging="11"/>
        <w:jc w:val="center"/>
        <w:rPr>
          <w:rFonts w:ascii="Times New Roman" w:hAnsi="Times New Roman" w:cs="Times New Roman"/>
          <w:sz w:val="20"/>
          <w:szCs w:val="20"/>
        </w:rPr>
      </w:pPr>
    </w:p>
    <w:p w:rsidR="00657363" w:rsidRDefault="00657363" w:rsidP="001B5F72">
      <w:pPr>
        <w:spacing w:after="0" w:line="240" w:lineRule="auto"/>
        <w:ind w:left="11" w:hanging="11"/>
        <w:jc w:val="center"/>
        <w:rPr>
          <w:rFonts w:ascii="Times New Roman" w:hAnsi="Times New Roman" w:cs="Times New Roman"/>
          <w:sz w:val="20"/>
          <w:szCs w:val="20"/>
        </w:rPr>
      </w:pPr>
    </w:p>
    <w:p w:rsidR="00214407" w:rsidRDefault="00214407" w:rsidP="001B5F72">
      <w:pPr>
        <w:spacing w:after="0" w:line="240" w:lineRule="auto"/>
        <w:ind w:left="11" w:hanging="11"/>
        <w:jc w:val="center"/>
        <w:rPr>
          <w:rFonts w:ascii="Times New Roman" w:hAnsi="Times New Roman" w:cs="Times New Roman"/>
          <w:sz w:val="20"/>
          <w:szCs w:val="20"/>
        </w:rPr>
      </w:pPr>
    </w:p>
    <w:p w:rsidR="00214407" w:rsidRDefault="00214407" w:rsidP="001B5F72">
      <w:pPr>
        <w:spacing w:after="0" w:line="240" w:lineRule="auto"/>
        <w:ind w:left="11" w:hanging="11"/>
        <w:jc w:val="center"/>
        <w:rPr>
          <w:rFonts w:ascii="Times New Roman" w:hAnsi="Times New Roman" w:cs="Times New Roman"/>
          <w:sz w:val="20"/>
          <w:szCs w:val="20"/>
        </w:rPr>
      </w:pPr>
    </w:p>
    <w:p w:rsidR="00214407" w:rsidRDefault="00214407" w:rsidP="001B5F72">
      <w:pPr>
        <w:spacing w:after="0" w:line="240" w:lineRule="auto"/>
        <w:ind w:left="11" w:hanging="11"/>
        <w:jc w:val="center"/>
        <w:rPr>
          <w:rFonts w:ascii="Times New Roman" w:hAnsi="Times New Roman" w:cs="Times New Roman"/>
          <w:sz w:val="20"/>
          <w:szCs w:val="20"/>
        </w:rPr>
      </w:pPr>
    </w:p>
    <w:p w:rsidR="001B5F72" w:rsidRPr="00214407" w:rsidRDefault="001B5F72" w:rsidP="00214407">
      <w:pPr>
        <w:spacing w:after="0" w:line="240" w:lineRule="auto"/>
        <w:ind w:left="11" w:hanging="11"/>
        <w:jc w:val="center"/>
        <w:rPr>
          <w:rFonts w:ascii="Times New Roman" w:hAnsi="Times New Roman" w:cs="Times New Roman"/>
          <w:b/>
          <w:sz w:val="36"/>
          <w:szCs w:val="36"/>
        </w:rPr>
      </w:pPr>
      <w:r w:rsidRPr="001B5F72">
        <w:rPr>
          <w:rFonts w:ascii="Times New Roman" w:hAnsi="Times New Roman" w:cs="Times New Roman"/>
          <w:b/>
          <w:sz w:val="36"/>
          <w:szCs w:val="36"/>
        </w:rPr>
        <w:t xml:space="preserve">Инструкция по эксплуатации </w:t>
      </w:r>
      <w:r w:rsidR="00214407">
        <w:rPr>
          <w:rFonts w:ascii="Times New Roman" w:hAnsi="Times New Roman" w:cs="Times New Roman"/>
          <w:b/>
          <w:sz w:val="36"/>
          <w:szCs w:val="36"/>
        </w:rPr>
        <w:t>квартир и общедомового имущества</w:t>
      </w:r>
    </w:p>
    <w:p w:rsidR="00657363" w:rsidRDefault="00657363" w:rsidP="001B5F72">
      <w:pPr>
        <w:spacing w:after="0" w:line="240" w:lineRule="auto"/>
        <w:ind w:left="11" w:hanging="11"/>
        <w:jc w:val="center"/>
        <w:rPr>
          <w:rFonts w:ascii="Times New Roman" w:hAnsi="Times New Roman" w:cs="Times New Roman"/>
          <w:b/>
          <w:sz w:val="36"/>
          <w:szCs w:val="36"/>
        </w:rPr>
      </w:pPr>
    </w:p>
    <w:p w:rsidR="00657363" w:rsidRDefault="00657363" w:rsidP="001B5F72">
      <w:pPr>
        <w:spacing w:after="0" w:line="240" w:lineRule="auto"/>
        <w:ind w:left="11" w:hanging="11"/>
        <w:jc w:val="center"/>
        <w:rPr>
          <w:rFonts w:ascii="Times New Roman" w:hAnsi="Times New Roman" w:cs="Times New Roman"/>
          <w:b/>
          <w:sz w:val="36"/>
          <w:szCs w:val="36"/>
        </w:rPr>
      </w:pPr>
    </w:p>
    <w:p w:rsidR="00657363" w:rsidRDefault="00657363" w:rsidP="001B5F72">
      <w:pPr>
        <w:spacing w:after="0" w:line="240" w:lineRule="auto"/>
        <w:ind w:left="11" w:hanging="11"/>
        <w:jc w:val="center"/>
        <w:rPr>
          <w:rFonts w:ascii="Times New Roman" w:hAnsi="Times New Roman" w:cs="Times New Roman"/>
          <w:b/>
          <w:sz w:val="36"/>
          <w:szCs w:val="36"/>
        </w:rPr>
      </w:pPr>
    </w:p>
    <w:p w:rsidR="00657363" w:rsidRPr="001B5F72" w:rsidRDefault="00657363" w:rsidP="001B5F72">
      <w:pPr>
        <w:spacing w:after="0" w:line="240" w:lineRule="auto"/>
        <w:ind w:left="11" w:hanging="11"/>
        <w:jc w:val="center"/>
        <w:rPr>
          <w:rFonts w:ascii="Times New Roman" w:hAnsi="Times New Roman" w:cs="Times New Roman"/>
          <w:b/>
          <w:sz w:val="36"/>
          <w:szCs w:val="36"/>
        </w:rPr>
      </w:pPr>
    </w:p>
    <w:p w:rsidR="00026209" w:rsidRPr="001B5F72" w:rsidRDefault="00026209" w:rsidP="00494F9B">
      <w:pPr>
        <w:spacing w:after="80" w:line="360" w:lineRule="auto"/>
        <w:ind w:left="0" w:firstLine="709"/>
        <w:rPr>
          <w:rFonts w:ascii="Times New Roman" w:hAnsi="Times New Roman" w:cs="Times New Roman"/>
          <w:sz w:val="18"/>
          <w:szCs w:val="18"/>
        </w:rPr>
      </w:pPr>
    </w:p>
    <w:p w:rsidR="00026209" w:rsidRPr="001B5F72" w:rsidRDefault="00026209" w:rsidP="00494F9B">
      <w:pPr>
        <w:spacing w:after="80" w:line="360" w:lineRule="auto"/>
        <w:ind w:left="0" w:firstLine="709"/>
        <w:rPr>
          <w:rFonts w:ascii="Times New Roman" w:hAnsi="Times New Roman" w:cs="Times New Roman"/>
          <w:sz w:val="18"/>
          <w:szCs w:val="18"/>
        </w:rPr>
      </w:pPr>
    </w:p>
    <w:p w:rsidR="00026209" w:rsidRPr="001B5F72" w:rsidRDefault="00026209" w:rsidP="00494F9B">
      <w:pPr>
        <w:spacing w:after="80" w:line="360" w:lineRule="auto"/>
        <w:ind w:left="0" w:firstLine="709"/>
        <w:rPr>
          <w:rFonts w:ascii="Times New Roman" w:hAnsi="Times New Roman" w:cs="Times New Roman"/>
          <w:sz w:val="18"/>
          <w:szCs w:val="18"/>
        </w:rPr>
      </w:pPr>
    </w:p>
    <w:p w:rsidR="00026209" w:rsidRPr="001B5F72" w:rsidRDefault="00026209" w:rsidP="00494F9B">
      <w:pPr>
        <w:spacing w:after="80" w:line="360" w:lineRule="auto"/>
        <w:ind w:left="0" w:firstLine="709"/>
        <w:rPr>
          <w:rFonts w:ascii="Times New Roman" w:hAnsi="Times New Roman" w:cs="Times New Roman"/>
          <w:sz w:val="18"/>
          <w:szCs w:val="18"/>
        </w:rPr>
      </w:pPr>
    </w:p>
    <w:p w:rsidR="00026209" w:rsidRPr="001B5F72" w:rsidRDefault="00026209" w:rsidP="00494F9B">
      <w:pPr>
        <w:spacing w:after="80" w:line="360" w:lineRule="auto"/>
        <w:ind w:left="0" w:firstLine="709"/>
        <w:rPr>
          <w:rFonts w:ascii="Times New Roman" w:hAnsi="Times New Roman" w:cs="Times New Roman"/>
          <w:sz w:val="18"/>
          <w:szCs w:val="18"/>
        </w:rPr>
      </w:pPr>
    </w:p>
    <w:p w:rsidR="00026209" w:rsidRPr="001B5F72" w:rsidRDefault="00026209" w:rsidP="00494F9B">
      <w:pPr>
        <w:spacing w:after="80" w:line="360" w:lineRule="auto"/>
        <w:ind w:left="0" w:firstLine="709"/>
        <w:rPr>
          <w:rFonts w:ascii="Times New Roman" w:hAnsi="Times New Roman" w:cs="Times New Roman"/>
          <w:sz w:val="18"/>
          <w:szCs w:val="18"/>
        </w:rPr>
      </w:pPr>
    </w:p>
    <w:p w:rsidR="001B5F72" w:rsidRPr="001B5F72" w:rsidRDefault="001B5F72">
      <w:pPr>
        <w:spacing w:after="160" w:line="259" w:lineRule="auto"/>
        <w:ind w:left="0" w:firstLine="0"/>
        <w:rPr>
          <w:rFonts w:ascii="Times New Roman" w:hAnsi="Times New Roman" w:cs="Times New Roman"/>
          <w:sz w:val="18"/>
          <w:szCs w:val="18"/>
        </w:rPr>
      </w:pPr>
      <w:r w:rsidRPr="001B5F72">
        <w:rPr>
          <w:rFonts w:ascii="Times New Roman" w:hAnsi="Times New Roman" w:cs="Times New Roman"/>
          <w:sz w:val="18"/>
          <w:szCs w:val="18"/>
        </w:rPr>
        <w:br w:type="page"/>
      </w:r>
    </w:p>
    <w:sdt>
      <w:sdtPr>
        <w:rPr>
          <w:rFonts w:ascii="Times New Roman" w:eastAsia="Arial" w:hAnsi="Times New Roman" w:cs="Times New Roman"/>
          <w:color w:val="000000"/>
          <w:sz w:val="17"/>
          <w:szCs w:val="22"/>
        </w:rPr>
        <w:id w:val="-897428808"/>
        <w:docPartObj>
          <w:docPartGallery w:val="Table of Contents"/>
          <w:docPartUnique/>
        </w:docPartObj>
      </w:sdtPr>
      <w:sdtEndPr>
        <w:rPr>
          <w:b/>
          <w:bCs/>
        </w:rPr>
      </w:sdtEndPr>
      <w:sdtContent>
        <w:p w:rsidR="00657363" w:rsidRPr="00271578" w:rsidRDefault="00657363">
          <w:pPr>
            <w:pStyle w:val="a6"/>
            <w:rPr>
              <w:rFonts w:ascii="Times New Roman" w:hAnsi="Times New Roman" w:cs="Times New Roman"/>
            </w:rPr>
          </w:pPr>
        </w:p>
        <w:p w:rsidR="00657363" w:rsidRPr="00271578" w:rsidRDefault="00657363">
          <w:pPr>
            <w:pStyle w:val="a6"/>
            <w:rPr>
              <w:rFonts w:ascii="Times New Roman" w:hAnsi="Times New Roman" w:cs="Times New Roman"/>
              <w:b/>
              <w:color w:val="auto"/>
            </w:rPr>
          </w:pPr>
          <w:r w:rsidRPr="00271578">
            <w:rPr>
              <w:rFonts w:ascii="Times New Roman" w:hAnsi="Times New Roman" w:cs="Times New Roman"/>
              <w:b/>
              <w:color w:val="auto"/>
            </w:rPr>
            <w:t>Оглавление</w:t>
          </w:r>
        </w:p>
        <w:p w:rsidR="00657363" w:rsidRPr="00271578" w:rsidRDefault="00657363" w:rsidP="00657363">
          <w:pPr>
            <w:rPr>
              <w:rFonts w:ascii="Times New Roman" w:hAnsi="Times New Roman" w:cs="Times New Roman"/>
              <w:sz w:val="32"/>
              <w:szCs w:val="32"/>
            </w:rPr>
          </w:pPr>
        </w:p>
        <w:p w:rsidR="00271578" w:rsidRPr="00271578" w:rsidRDefault="00657363">
          <w:pPr>
            <w:pStyle w:val="11"/>
            <w:tabs>
              <w:tab w:val="right" w:leader="dot" w:pos="10302"/>
            </w:tabs>
            <w:rPr>
              <w:rFonts w:ascii="Times New Roman" w:eastAsiaTheme="minorEastAsia" w:hAnsi="Times New Roman" w:cs="Times New Roman"/>
              <w:noProof/>
              <w:color w:val="auto"/>
              <w:sz w:val="32"/>
              <w:szCs w:val="32"/>
            </w:rPr>
          </w:pPr>
          <w:r w:rsidRPr="00271578">
            <w:rPr>
              <w:rFonts w:ascii="Times New Roman" w:hAnsi="Times New Roman" w:cs="Times New Roman"/>
              <w:sz w:val="32"/>
              <w:szCs w:val="32"/>
            </w:rPr>
            <w:fldChar w:fldCharType="begin"/>
          </w:r>
          <w:r w:rsidRPr="00271578">
            <w:rPr>
              <w:rFonts w:ascii="Times New Roman" w:hAnsi="Times New Roman" w:cs="Times New Roman"/>
              <w:sz w:val="32"/>
              <w:szCs w:val="32"/>
            </w:rPr>
            <w:instrText xml:space="preserve"> TOC \o "1-3" \h \z \u </w:instrText>
          </w:r>
          <w:r w:rsidRPr="00271578">
            <w:rPr>
              <w:rFonts w:ascii="Times New Roman" w:hAnsi="Times New Roman" w:cs="Times New Roman"/>
              <w:sz w:val="32"/>
              <w:szCs w:val="32"/>
            </w:rPr>
            <w:fldChar w:fldCharType="separate"/>
          </w:r>
          <w:hyperlink w:anchor="_Toc511288190" w:history="1">
            <w:r w:rsidR="00271578" w:rsidRPr="00271578">
              <w:rPr>
                <w:rStyle w:val="a7"/>
                <w:rFonts w:ascii="Times New Roman" w:hAnsi="Times New Roman" w:cs="Times New Roman"/>
                <w:noProof/>
                <w:sz w:val="32"/>
                <w:szCs w:val="32"/>
              </w:rPr>
              <w:t>ОБЩИЕ ПОЛОЖЕНИЯ</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_Toc511288190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3</w:t>
            </w:r>
            <w:r w:rsidR="00271578" w:rsidRPr="00271578">
              <w:rPr>
                <w:rFonts w:ascii="Times New Roman" w:hAnsi="Times New Roman" w:cs="Times New Roman"/>
                <w:noProof/>
                <w:webHidden/>
                <w:sz w:val="32"/>
                <w:szCs w:val="32"/>
              </w:rPr>
              <w:fldChar w:fldCharType="end"/>
            </w:r>
          </w:hyperlink>
        </w:p>
        <w:p w:rsidR="00271578" w:rsidRPr="00271578" w:rsidRDefault="00E40677">
          <w:pPr>
            <w:pStyle w:val="11"/>
            <w:tabs>
              <w:tab w:val="right" w:leader="dot" w:pos="10302"/>
            </w:tabs>
            <w:rPr>
              <w:rFonts w:ascii="Times New Roman" w:eastAsiaTheme="minorEastAsia" w:hAnsi="Times New Roman" w:cs="Times New Roman"/>
              <w:noProof/>
              <w:color w:val="auto"/>
              <w:sz w:val="32"/>
              <w:szCs w:val="32"/>
            </w:rPr>
          </w:pPr>
          <w:hyperlink w:anchor="_Toc511288191" w:history="1">
            <w:r w:rsidR="00271578" w:rsidRPr="00271578">
              <w:rPr>
                <w:rStyle w:val="a7"/>
                <w:rFonts w:ascii="Times New Roman" w:hAnsi="Times New Roman" w:cs="Times New Roman"/>
                <w:noProof/>
                <w:sz w:val="32"/>
                <w:szCs w:val="32"/>
              </w:rPr>
              <w:t>СВЕДЕНИЯ ОБ ОСНОВНЫХ КОНСТРУКЦИЯХ</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_Toc511288191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3</w:t>
            </w:r>
            <w:r w:rsidR="00271578" w:rsidRPr="00271578">
              <w:rPr>
                <w:rFonts w:ascii="Times New Roman" w:hAnsi="Times New Roman" w:cs="Times New Roman"/>
                <w:noProof/>
                <w:webHidden/>
                <w:sz w:val="32"/>
                <w:szCs w:val="32"/>
              </w:rPr>
              <w:fldChar w:fldCharType="end"/>
            </w:r>
          </w:hyperlink>
        </w:p>
        <w:p w:rsidR="00271578" w:rsidRPr="00271578" w:rsidRDefault="00E40677">
          <w:pPr>
            <w:pStyle w:val="11"/>
            <w:tabs>
              <w:tab w:val="right" w:leader="dot" w:pos="10302"/>
            </w:tabs>
            <w:rPr>
              <w:rFonts w:ascii="Times New Roman" w:eastAsiaTheme="minorEastAsia" w:hAnsi="Times New Roman" w:cs="Times New Roman"/>
              <w:noProof/>
              <w:color w:val="auto"/>
              <w:sz w:val="32"/>
              <w:szCs w:val="32"/>
            </w:rPr>
          </w:pPr>
          <w:hyperlink w:anchor="_Toc511288192" w:history="1">
            <w:r w:rsidR="00271578" w:rsidRPr="00271578">
              <w:rPr>
                <w:rStyle w:val="a7"/>
                <w:rFonts w:ascii="Times New Roman" w:hAnsi="Times New Roman" w:cs="Times New Roman"/>
                <w:noProof/>
                <w:sz w:val="32"/>
                <w:szCs w:val="32"/>
              </w:rPr>
              <w:t>ТРЕБОВАНИЯ ПОЖАРНОЙ БЕЗОПАСНОСТИ</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_Toc511288192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4</w:t>
            </w:r>
            <w:r w:rsidR="00271578" w:rsidRPr="00271578">
              <w:rPr>
                <w:rFonts w:ascii="Times New Roman" w:hAnsi="Times New Roman" w:cs="Times New Roman"/>
                <w:noProof/>
                <w:webHidden/>
                <w:sz w:val="32"/>
                <w:szCs w:val="32"/>
              </w:rPr>
              <w:fldChar w:fldCharType="end"/>
            </w:r>
          </w:hyperlink>
        </w:p>
        <w:p w:rsidR="00271578" w:rsidRPr="00271578" w:rsidRDefault="00E40677">
          <w:pPr>
            <w:pStyle w:val="11"/>
            <w:tabs>
              <w:tab w:val="right" w:leader="dot" w:pos="10302"/>
            </w:tabs>
            <w:rPr>
              <w:rFonts w:ascii="Times New Roman" w:eastAsiaTheme="minorEastAsia" w:hAnsi="Times New Roman" w:cs="Times New Roman"/>
              <w:noProof/>
              <w:color w:val="auto"/>
              <w:sz w:val="32"/>
              <w:szCs w:val="32"/>
            </w:rPr>
          </w:pPr>
          <w:hyperlink w:anchor="_Toc511288193" w:history="1">
            <w:r w:rsidR="00271578" w:rsidRPr="00271578">
              <w:rPr>
                <w:rStyle w:val="a7"/>
                <w:rFonts w:ascii="Times New Roman" w:hAnsi="Times New Roman" w:cs="Times New Roman"/>
                <w:noProof/>
                <w:sz w:val="32"/>
                <w:szCs w:val="32"/>
              </w:rPr>
              <w:t>СВЕДЕНИЯ ОБ ИНЖЕНЕРНЫХ СИСТЕМАХ КВАРТИР</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_Toc511288193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5</w:t>
            </w:r>
            <w:r w:rsidR="00271578" w:rsidRPr="00271578">
              <w:rPr>
                <w:rFonts w:ascii="Times New Roman" w:hAnsi="Times New Roman" w:cs="Times New Roman"/>
                <w:noProof/>
                <w:webHidden/>
                <w:sz w:val="32"/>
                <w:szCs w:val="32"/>
              </w:rPr>
              <w:fldChar w:fldCharType="end"/>
            </w:r>
          </w:hyperlink>
        </w:p>
        <w:p w:rsidR="00271578" w:rsidRPr="00271578" w:rsidRDefault="00E40677">
          <w:pPr>
            <w:pStyle w:val="11"/>
            <w:tabs>
              <w:tab w:val="right" w:leader="dot" w:pos="10302"/>
            </w:tabs>
            <w:rPr>
              <w:rFonts w:ascii="Times New Roman" w:eastAsiaTheme="minorEastAsia" w:hAnsi="Times New Roman" w:cs="Times New Roman"/>
              <w:noProof/>
              <w:color w:val="auto"/>
              <w:sz w:val="32"/>
              <w:szCs w:val="32"/>
            </w:rPr>
          </w:pPr>
          <w:hyperlink w:anchor="_Toc511288194" w:history="1">
            <w:r w:rsidR="00271578" w:rsidRPr="00271578">
              <w:rPr>
                <w:rStyle w:val="a7"/>
                <w:rFonts w:ascii="Times New Roman" w:hAnsi="Times New Roman" w:cs="Times New Roman"/>
                <w:noProof/>
                <w:sz w:val="32"/>
                <w:szCs w:val="32"/>
              </w:rPr>
              <w:t>САНИТАРНО-ЭПИДЕМИОЛОГИЧЕСКИЕ ТРЕБОВАНИЯ</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_Toc511288194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8</w:t>
            </w:r>
            <w:r w:rsidR="00271578" w:rsidRPr="00271578">
              <w:rPr>
                <w:rFonts w:ascii="Times New Roman" w:hAnsi="Times New Roman" w:cs="Times New Roman"/>
                <w:noProof/>
                <w:webHidden/>
                <w:sz w:val="32"/>
                <w:szCs w:val="32"/>
              </w:rPr>
              <w:fldChar w:fldCharType="end"/>
            </w:r>
          </w:hyperlink>
        </w:p>
        <w:p w:rsidR="00271578" w:rsidRPr="00271578" w:rsidRDefault="00E40677">
          <w:pPr>
            <w:pStyle w:val="11"/>
            <w:tabs>
              <w:tab w:val="right" w:leader="dot" w:pos="10302"/>
            </w:tabs>
            <w:rPr>
              <w:rFonts w:ascii="Times New Roman" w:eastAsiaTheme="minorEastAsia" w:hAnsi="Times New Roman" w:cs="Times New Roman"/>
              <w:noProof/>
              <w:color w:val="auto"/>
              <w:sz w:val="32"/>
              <w:szCs w:val="32"/>
            </w:rPr>
          </w:pPr>
          <w:hyperlink w:anchor="_Toc511288195" w:history="1">
            <w:r w:rsidR="00271578" w:rsidRPr="00271578">
              <w:rPr>
                <w:rStyle w:val="a7"/>
                <w:rFonts w:ascii="Times New Roman" w:hAnsi="Times New Roman" w:cs="Times New Roman"/>
                <w:noProof/>
                <w:sz w:val="32"/>
                <w:szCs w:val="32"/>
              </w:rPr>
              <w:t>ОСНОВНОЙ ФАСАД ДОМА</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_Toc511288195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8</w:t>
            </w:r>
            <w:r w:rsidR="00271578" w:rsidRPr="00271578">
              <w:rPr>
                <w:rFonts w:ascii="Times New Roman" w:hAnsi="Times New Roman" w:cs="Times New Roman"/>
                <w:noProof/>
                <w:webHidden/>
                <w:sz w:val="32"/>
                <w:szCs w:val="32"/>
              </w:rPr>
              <w:fldChar w:fldCharType="end"/>
            </w:r>
          </w:hyperlink>
        </w:p>
        <w:p w:rsidR="00271578" w:rsidRPr="00271578" w:rsidRDefault="00E40677">
          <w:pPr>
            <w:pStyle w:val="11"/>
            <w:tabs>
              <w:tab w:val="right" w:leader="dot" w:pos="10302"/>
            </w:tabs>
            <w:rPr>
              <w:rFonts w:ascii="Times New Roman" w:eastAsiaTheme="minorEastAsia" w:hAnsi="Times New Roman" w:cs="Times New Roman"/>
              <w:noProof/>
              <w:color w:val="auto"/>
              <w:sz w:val="32"/>
              <w:szCs w:val="32"/>
            </w:rPr>
          </w:pPr>
          <w:hyperlink w:anchor="_Toc511288196" w:history="1">
            <w:r w:rsidR="00271578" w:rsidRPr="00271578">
              <w:rPr>
                <w:rStyle w:val="a7"/>
                <w:rFonts w:ascii="Times New Roman" w:hAnsi="Times New Roman" w:cs="Times New Roman"/>
                <w:noProof/>
                <w:sz w:val="32"/>
                <w:szCs w:val="32"/>
              </w:rPr>
              <w:t>ПЕРЕОБОРУДОВАНИЕ И ПЕРЕПЛАНИРОВКА КВАРТИР</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_Toc511288196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9</w:t>
            </w:r>
            <w:r w:rsidR="00271578" w:rsidRPr="00271578">
              <w:rPr>
                <w:rFonts w:ascii="Times New Roman" w:hAnsi="Times New Roman" w:cs="Times New Roman"/>
                <w:noProof/>
                <w:webHidden/>
                <w:sz w:val="32"/>
                <w:szCs w:val="32"/>
              </w:rPr>
              <w:fldChar w:fldCharType="end"/>
            </w:r>
          </w:hyperlink>
        </w:p>
        <w:p w:rsidR="00271578" w:rsidRPr="00271578" w:rsidRDefault="00E40677">
          <w:pPr>
            <w:pStyle w:val="11"/>
            <w:tabs>
              <w:tab w:val="right" w:leader="dot" w:pos="10302"/>
            </w:tabs>
            <w:rPr>
              <w:rFonts w:ascii="Times New Roman" w:eastAsiaTheme="minorEastAsia" w:hAnsi="Times New Roman" w:cs="Times New Roman"/>
              <w:noProof/>
              <w:color w:val="auto"/>
              <w:sz w:val="32"/>
              <w:szCs w:val="32"/>
            </w:rPr>
          </w:pPr>
          <w:hyperlink w:anchor="_Toc511288197" w:history="1">
            <w:r w:rsidR="00271578" w:rsidRPr="00271578">
              <w:rPr>
                <w:rStyle w:val="a7"/>
                <w:rFonts w:ascii="Times New Roman" w:hAnsi="Times New Roman" w:cs="Times New Roman"/>
                <w:noProof/>
                <w:sz w:val="32"/>
                <w:szCs w:val="32"/>
              </w:rPr>
              <w:t>СРОКИ СЛУЖБЫ</w:t>
            </w:r>
            <w:r w:rsidR="00271578" w:rsidRPr="00271578">
              <w:rPr>
                <w:rFonts w:ascii="Times New Roman" w:hAnsi="Times New Roman" w:cs="Times New Roman"/>
                <w:noProof/>
                <w:webHidden/>
                <w:sz w:val="32"/>
                <w:szCs w:val="32"/>
              </w:rPr>
              <w:tab/>
            </w:r>
            <w:r w:rsidR="00271578" w:rsidRPr="00271578">
              <w:rPr>
                <w:rFonts w:ascii="Times New Roman" w:hAnsi="Times New Roman" w:cs="Times New Roman"/>
                <w:noProof/>
                <w:webHidden/>
                <w:sz w:val="32"/>
                <w:szCs w:val="32"/>
              </w:rPr>
              <w:fldChar w:fldCharType="begin"/>
            </w:r>
            <w:r w:rsidR="00271578" w:rsidRPr="00271578">
              <w:rPr>
                <w:rFonts w:ascii="Times New Roman" w:hAnsi="Times New Roman" w:cs="Times New Roman"/>
                <w:noProof/>
                <w:webHidden/>
                <w:sz w:val="32"/>
                <w:szCs w:val="32"/>
              </w:rPr>
              <w:instrText xml:space="preserve"> PAGEREF _Toc511288197 \h </w:instrText>
            </w:r>
            <w:r w:rsidR="00271578" w:rsidRPr="00271578">
              <w:rPr>
                <w:rFonts w:ascii="Times New Roman" w:hAnsi="Times New Roman" w:cs="Times New Roman"/>
                <w:noProof/>
                <w:webHidden/>
                <w:sz w:val="32"/>
                <w:szCs w:val="32"/>
              </w:rPr>
            </w:r>
            <w:r w:rsidR="00271578" w:rsidRPr="00271578">
              <w:rPr>
                <w:rFonts w:ascii="Times New Roman" w:hAnsi="Times New Roman" w:cs="Times New Roman"/>
                <w:noProof/>
                <w:webHidden/>
                <w:sz w:val="32"/>
                <w:szCs w:val="32"/>
              </w:rPr>
              <w:fldChar w:fldCharType="separate"/>
            </w:r>
            <w:r w:rsidR="00E54E71">
              <w:rPr>
                <w:rFonts w:ascii="Times New Roman" w:hAnsi="Times New Roman" w:cs="Times New Roman"/>
                <w:noProof/>
                <w:webHidden/>
                <w:sz w:val="32"/>
                <w:szCs w:val="32"/>
              </w:rPr>
              <w:t>9</w:t>
            </w:r>
            <w:r w:rsidR="00271578" w:rsidRPr="00271578">
              <w:rPr>
                <w:rFonts w:ascii="Times New Roman" w:hAnsi="Times New Roman" w:cs="Times New Roman"/>
                <w:noProof/>
                <w:webHidden/>
                <w:sz w:val="32"/>
                <w:szCs w:val="32"/>
              </w:rPr>
              <w:fldChar w:fldCharType="end"/>
            </w:r>
          </w:hyperlink>
        </w:p>
        <w:p w:rsidR="00657363" w:rsidRPr="00271578" w:rsidRDefault="00657363">
          <w:pPr>
            <w:rPr>
              <w:rFonts w:ascii="Times New Roman" w:hAnsi="Times New Roman" w:cs="Times New Roman"/>
              <w:sz w:val="32"/>
              <w:szCs w:val="32"/>
            </w:rPr>
          </w:pPr>
          <w:r w:rsidRPr="00271578">
            <w:rPr>
              <w:rFonts w:ascii="Times New Roman" w:hAnsi="Times New Roman" w:cs="Times New Roman"/>
              <w:b/>
              <w:bCs/>
              <w:sz w:val="32"/>
              <w:szCs w:val="32"/>
            </w:rPr>
            <w:fldChar w:fldCharType="end"/>
          </w:r>
        </w:p>
      </w:sdtContent>
    </w:sdt>
    <w:p w:rsidR="001B5F72" w:rsidRDefault="001B5F72" w:rsidP="00494F9B">
      <w:pPr>
        <w:spacing w:after="80" w:line="360" w:lineRule="auto"/>
        <w:ind w:left="0" w:firstLine="709"/>
        <w:rPr>
          <w:rFonts w:ascii="Times New Roman" w:hAnsi="Times New Roman" w:cs="Times New Roman"/>
          <w:sz w:val="18"/>
          <w:szCs w:val="18"/>
        </w:rPr>
      </w:pPr>
    </w:p>
    <w:p w:rsidR="001B5F72" w:rsidRDefault="001B5F72" w:rsidP="00494F9B">
      <w:pPr>
        <w:spacing w:after="80" w:line="360" w:lineRule="auto"/>
        <w:ind w:left="0" w:firstLine="709"/>
        <w:rPr>
          <w:rFonts w:ascii="Times New Roman" w:hAnsi="Times New Roman" w:cs="Times New Roman"/>
          <w:sz w:val="18"/>
          <w:szCs w:val="18"/>
        </w:rPr>
      </w:pPr>
    </w:p>
    <w:p w:rsidR="001B5F72" w:rsidRDefault="001B5F72" w:rsidP="00494F9B">
      <w:pPr>
        <w:spacing w:after="80" w:line="360" w:lineRule="auto"/>
        <w:ind w:left="0" w:firstLine="709"/>
        <w:rPr>
          <w:rFonts w:ascii="Times New Roman" w:hAnsi="Times New Roman" w:cs="Times New Roman"/>
          <w:sz w:val="18"/>
          <w:szCs w:val="18"/>
        </w:rPr>
      </w:pPr>
    </w:p>
    <w:p w:rsidR="001B5F72" w:rsidRDefault="001B5F72" w:rsidP="00494F9B">
      <w:pPr>
        <w:spacing w:after="80" w:line="360" w:lineRule="auto"/>
        <w:ind w:left="0" w:firstLine="709"/>
        <w:rPr>
          <w:rFonts w:ascii="Times New Roman" w:hAnsi="Times New Roman" w:cs="Times New Roman"/>
          <w:sz w:val="18"/>
          <w:szCs w:val="18"/>
        </w:rPr>
      </w:pPr>
    </w:p>
    <w:p w:rsidR="001B5F72" w:rsidRDefault="001B5F72">
      <w:pPr>
        <w:spacing w:after="160" w:line="259" w:lineRule="auto"/>
        <w:ind w:left="0" w:firstLine="0"/>
        <w:rPr>
          <w:rFonts w:ascii="Times New Roman" w:hAnsi="Times New Roman" w:cs="Times New Roman"/>
          <w:sz w:val="18"/>
          <w:szCs w:val="18"/>
        </w:rPr>
      </w:pPr>
      <w:r>
        <w:rPr>
          <w:rFonts w:ascii="Times New Roman" w:hAnsi="Times New Roman" w:cs="Times New Roman"/>
          <w:sz w:val="18"/>
          <w:szCs w:val="18"/>
        </w:rPr>
        <w:br w:type="page"/>
      </w:r>
    </w:p>
    <w:p w:rsidR="001B5F72" w:rsidRPr="001B5F72" w:rsidRDefault="001B5F72" w:rsidP="001B5F72">
      <w:pPr>
        <w:pStyle w:val="1"/>
      </w:pPr>
      <w:bookmarkStart w:id="0" w:name="_Toc511288190"/>
      <w:r w:rsidRPr="001B5F72">
        <w:lastRenderedPageBreak/>
        <w:t>ОБЩИЕ ПОЛОЖЕНИЯ</w:t>
      </w:r>
      <w:bookmarkEnd w:id="0"/>
    </w:p>
    <w:p w:rsidR="00D80152" w:rsidRPr="001B5F72" w:rsidRDefault="00AF0E43" w:rsidP="00494F9B">
      <w:pPr>
        <w:spacing w:after="80" w:line="360" w:lineRule="auto"/>
        <w:ind w:left="0" w:firstLine="709"/>
        <w:rPr>
          <w:rFonts w:ascii="Times New Roman" w:hAnsi="Times New Roman" w:cs="Times New Roman"/>
          <w:sz w:val="18"/>
          <w:szCs w:val="18"/>
        </w:rPr>
      </w:pPr>
      <w:r w:rsidRPr="001B5F72">
        <w:rPr>
          <w:rFonts w:ascii="Times New Roman" w:hAnsi="Times New Roman" w:cs="Times New Roman"/>
          <w:sz w:val="18"/>
          <w:szCs w:val="18"/>
        </w:rPr>
        <w:t>Согласно положениям статьи 210 Гражданского кодекса РФ, собственник несет бремя содержания, принадлежащего ему, имущества.</w:t>
      </w:r>
    </w:p>
    <w:p w:rsidR="00D80152" w:rsidRPr="001B5F72" w:rsidRDefault="00AF0E43" w:rsidP="00494F9B">
      <w:pPr>
        <w:spacing w:after="80" w:line="360" w:lineRule="auto"/>
        <w:ind w:left="0" w:firstLine="709"/>
        <w:rPr>
          <w:rFonts w:ascii="Times New Roman" w:hAnsi="Times New Roman" w:cs="Times New Roman"/>
          <w:sz w:val="18"/>
          <w:szCs w:val="18"/>
        </w:rPr>
      </w:pPr>
      <w:r w:rsidRPr="001B5F72">
        <w:rPr>
          <w:rFonts w:ascii="Times New Roman" w:hAnsi="Times New Roman" w:cs="Times New Roman"/>
          <w:sz w:val="18"/>
          <w:szCs w:val="18"/>
        </w:rPr>
        <w:t>После подписания передаточного акта с Застройщиком собственник получает право фактически владеть и пользоваться Объектом долевого строительства, несет бремя его содержания и несет ответственность за правильную его эксплуатацию.</w:t>
      </w:r>
    </w:p>
    <w:p w:rsidR="00D80152" w:rsidRPr="001B5F72" w:rsidRDefault="00AF0E43" w:rsidP="00494F9B">
      <w:pPr>
        <w:spacing w:after="80" w:line="360" w:lineRule="auto"/>
        <w:ind w:left="0" w:firstLine="709"/>
        <w:rPr>
          <w:rFonts w:ascii="Times New Roman" w:hAnsi="Times New Roman" w:cs="Times New Roman"/>
          <w:sz w:val="18"/>
          <w:szCs w:val="18"/>
        </w:rPr>
      </w:pPr>
      <w:r w:rsidRPr="001B5F72">
        <w:rPr>
          <w:rFonts w:ascii="Times New Roman" w:hAnsi="Times New Roman" w:cs="Times New Roman"/>
          <w:sz w:val="18"/>
          <w:szCs w:val="18"/>
        </w:rPr>
        <w:t>Собственник должен внимательно изучить настоящую Инструкцию, исполнять ее требования и следовать ее рекомендациям.</w:t>
      </w:r>
    </w:p>
    <w:p w:rsidR="00D80152" w:rsidRPr="001B5F72" w:rsidRDefault="00AF0E43" w:rsidP="00494F9B">
      <w:pPr>
        <w:spacing w:after="80" w:line="360" w:lineRule="auto"/>
        <w:ind w:left="0" w:firstLine="709"/>
        <w:rPr>
          <w:rFonts w:ascii="Times New Roman" w:hAnsi="Times New Roman" w:cs="Times New Roman"/>
          <w:sz w:val="18"/>
          <w:szCs w:val="18"/>
        </w:rPr>
      </w:pPr>
      <w:r w:rsidRPr="001B5F72">
        <w:rPr>
          <w:rFonts w:ascii="Times New Roman" w:hAnsi="Times New Roman" w:cs="Times New Roman"/>
          <w:sz w:val="18"/>
          <w:szCs w:val="18"/>
        </w:rPr>
        <w:t>За действия (бездействие) собственника, или привлеченных им третьих лиц, повлекшие за собой грубые нарушения нормальной эксплуатации Объекта долевого строительства, общего имущества в многоквартирном доме, причинение ущерба другим собственникам, собственник несет ответственность, предусмотренную действующим законодательством РФ, на собственника возлагаются обязательства по возмещению причинённого ущерба.</w:t>
      </w:r>
    </w:p>
    <w:p w:rsidR="00D80152" w:rsidRPr="001B5F72" w:rsidRDefault="00AF0E43" w:rsidP="00494F9B">
      <w:pPr>
        <w:spacing w:after="80" w:line="360" w:lineRule="auto"/>
        <w:ind w:left="0" w:firstLine="709"/>
        <w:rPr>
          <w:rFonts w:ascii="Times New Roman" w:hAnsi="Times New Roman" w:cs="Times New Roman"/>
          <w:sz w:val="18"/>
          <w:szCs w:val="18"/>
        </w:rPr>
      </w:pPr>
      <w:r w:rsidRPr="001B5F72">
        <w:rPr>
          <w:rFonts w:ascii="Times New Roman" w:hAnsi="Times New Roman" w:cs="Times New Roman"/>
          <w:sz w:val="18"/>
          <w:szCs w:val="18"/>
        </w:rPr>
        <w:t>Собственник в рамках договора с обслуживающей организацией (управляющей компанией) обязан:</w:t>
      </w:r>
    </w:p>
    <w:p w:rsidR="00D80152" w:rsidRPr="001B5F72" w:rsidRDefault="00AF0E43" w:rsidP="00494F9B">
      <w:pPr>
        <w:numPr>
          <w:ilvl w:val="0"/>
          <w:numId w:val="1"/>
        </w:numPr>
        <w:spacing w:after="80" w:line="360" w:lineRule="auto"/>
        <w:ind w:left="0" w:firstLine="709"/>
        <w:rPr>
          <w:rFonts w:ascii="Times New Roman" w:hAnsi="Times New Roman" w:cs="Times New Roman"/>
          <w:sz w:val="18"/>
          <w:szCs w:val="18"/>
        </w:rPr>
      </w:pPr>
      <w:r w:rsidRPr="001B5F72">
        <w:rPr>
          <w:rFonts w:ascii="Times New Roman" w:hAnsi="Times New Roman" w:cs="Times New Roman"/>
          <w:sz w:val="18"/>
          <w:szCs w:val="18"/>
        </w:rPr>
        <w:t>допускать представителей управляющей компании (в том числе работников аварийных служб), представителей ресурсоснабжающих организаций в занимаемое жилое или нежилое помещение для осмотра технического и санитарного состояния внутриквартирного оборудования для проверки и устранения недостатков предоставления коммунальных услуг, а также выполнения необходимых ремонтных работ, ликвидации аварийных ситуаций;</w:t>
      </w:r>
    </w:p>
    <w:p w:rsidR="00D80152" w:rsidRPr="001B5F72" w:rsidRDefault="00AF0E43" w:rsidP="00494F9B">
      <w:pPr>
        <w:numPr>
          <w:ilvl w:val="0"/>
          <w:numId w:val="1"/>
        </w:numPr>
        <w:spacing w:after="80" w:line="360" w:lineRule="auto"/>
        <w:ind w:left="0" w:firstLine="709"/>
        <w:rPr>
          <w:rFonts w:ascii="Times New Roman" w:hAnsi="Times New Roman" w:cs="Times New Roman"/>
          <w:sz w:val="18"/>
          <w:szCs w:val="18"/>
        </w:rPr>
      </w:pPr>
      <w:r w:rsidRPr="001B5F72">
        <w:rPr>
          <w:rFonts w:ascii="Times New Roman" w:hAnsi="Times New Roman" w:cs="Times New Roman"/>
          <w:sz w:val="18"/>
          <w:szCs w:val="18"/>
        </w:rPr>
        <w:t>допускать представителей управляющей компании, представителей ресурсоснабжающих организаций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w:t>
      </w:r>
    </w:p>
    <w:p w:rsidR="00D80152" w:rsidRPr="001B5F72" w:rsidRDefault="00AF0E43" w:rsidP="001B5F72">
      <w:pPr>
        <w:pStyle w:val="1"/>
      </w:pPr>
      <w:bookmarkStart w:id="1" w:name="_Toc511288191"/>
      <w:r w:rsidRPr="001B5F72">
        <w:t>СВЕДЕНИЯ ОБ ОСНОВНЫХ КОНСТРУКЦИЯХ</w:t>
      </w:r>
      <w:bookmarkEnd w:id="1"/>
    </w:p>
    <w:p w:rsidR="005504EA" w:rsidRPr="001B5F72" w:rsidRDefault="00AF0E43"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строительно-конструктивный тип здания – </w:t>
      </w:r>
      <w:r w:rsidR="005504EA" w:rsidRPr="001B5F72">
        <w:rPr>
          <w:rFonts w:ascii="Times New Roman" w:hAnsi="Times New Roman" w:cs="Times New Roman"/>
          <w:color w:val="auto"/>
          <w:sz w:val="18"/>
          <w:szCs w:val="18"/>
        </w:rPr>
        <w:t>монолитный.</w:t>
      </w:r>
    </w:p>
    <w:p w:rsidR="00D80152" w:rsidRPr="001B5F72" w:rsidRDefault="00AF0E43"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наружные стены тех.</w:t>
      </w:r>
      <w:r w:rsidR="005504EA" w:rsidRPr="001B5F72">
        <w:rPr>
          <w:rFonts w:ascii="Times New Roman" w:hAnsi="Times New Roman" w:cs="Times New Roman"/>
          <w:color w:val="auto"/>
          <w:sz w:val="18"/>
          <w:szCs w:val="18"/>
        </w:rPr>
        <w:t xml:space="preserve"> </w:t>
      </w:r>
      <w:r w:rsidRPr="001B5F72">
        <w:rPr>
          <w:rFonts w:ascii="Times New Roman" w:hAnsi="Times New Roman" w:cs="Times New Roman"/>
          <w:color w:val="auto"/>
          <w:sz w:val="18"/>
          <w:szCs w:val="18"/>
        </w:rPr>
        <w:t xml:space="preserve">подполья </w:t>
      </w:r>
      <w:r w:rsidR="005504EA" w:rsidRPr="001B5F72">
        <w:rPr>
          <w:rFonts w:ascii="Times New Roman" w:hAnsi="Times New Roman" w:cs="Times New Roman"/>
          <w:color w:val="auto"/>
          <w:sz w:val="18"/>
          <w:szCs w:val="18"/>
        </w:rPr>
        <w:t>–</w:t>
      </w:r>
      <w:r w:rsidRPr="001B5F72">
        <w:rPr>
          <w:rFonts w:ascii="Times New Roman" w:hAnsi="Times New Roman" w:cs="Times New Roman"/>
          <w:color w:val="auto"/>
          <w:sz w:val="18"/>
          <w:szCs w:val="18"/>
        </w:rPr>
        <w:t xml:space="preserve"> </w:t>
      </w:r>
      <w:r w:rsidR="005504EA" w:rsidRPr="001B5F72">
        <w:rPr>
          <w:rFonts w:ascii="Times New Roman" w:hAnsi="Times New Roman" w:cs="Times New Roman"/>
          <w:color w:val="auto"/>
          <w:sz w:val="18"/>
          <w:szCs w:val="18"/>
        </w:rPr>
        <w:t>монолитные толщиной 200мм.</w:t>
      </w:r>
    </w:p>
    <w:p w:rsidR="005504EA" w:rsidRPr="001B5F72" w:rsidRDefault="00AF0E43"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наружные стены выше 0.000 – </w:t>
      </w:r>
      <w:r w:rsidR="005504EA" w:rsidRPr="001B5F72">
        <w:rPr>
          <w:rFonts w:ascii="Times New Roman" w:hAnsi="Times New Roman" w:cs="Times New Roman"/>
          <w:color w:val="auto"/>
          <w:sz w:val="18"/>
          <w:szCs w:val="18"/>
        </w:rPr>
        <w:t xml:space="preserve">монолит, заполнение газобетонным блоком толщиной 200мм, утеплитель наружный по технологии </w:t>
      </w:r>
      <w:r w:rsidR="005504EA" w:rsidRPr="001B5F72">
        <w:rPr>
          <w:rFonts w:ascii="Times New Roman" w:hAnsi="Times New Roman" w:cs="Times New Roman"/>
          <w:color w:val="auto"/>
          <w:sz w:val="18"/>
          <w:szCs w:val="18"/>
          <w:lang w:val="en-US"/>
        </w:rPr>
        <w:t>KREISEL</w:t>
      </w:r>
      <w:r w:rsidR="005504EA" w:rsidRPr="001B5F72">
        <w:rPr>
          <w:rFonts w:ascii="Times New Roman" w:hAnsi="Times New Roman" w:cs="Times New Roman"/>
          <w:color w:val="auto"/>
          <w:sz w:val="18"/>
          <w:szCs w:val="18"/>
        </w:rPr>
        <w:t xml:space="preserve"> </w:t>
      </w:r>
      <w:r w:rsidR="005504EA" w:rsidRPr="001B5F72">
        <w:rPr>
          <w:rFonts w:ascii="Times New Roman" w:hAnsi="Times New Roman" w:cs="Times New Roman"/>
          <w:color w:val="auto"/>
          <w:sz w:val="18"/>
          <w:szCs w:val="18"/>
          <w:lang w:val="en-US"/>
        </w:rPr>
        <w:t>TURBO</w:t>
      </w:r>
      <w:r w:rsidR="005504EA" w:rsidRPr="001B5F72">
        <w:rPr>
          <w:rFonts w:ascii="Times New Roman" w:hAnsi="Times New Roman" w:cs="Times New Roman"/>
          <w:color w:val="auto"/>
          <w:sz w:val="18"/>
          <w:szCs w:val="18"/>
        </w:rPr>
        <w:t xml:space="preserve"> </w:t>
      </w:r>
      <w:r w:rsidR="005504EA" w:rsidRPr="001B5F72">
        <w:rPr>
          <w:rFonts w:ascii="Times New Roman" w:hAnsi="Times New Roman" w:cs="Times New Roman"/>
          <w:color w:val="auto"/>
          <w:sz w:val="18"/>
          <w:szCs w:val="18"/>
          <w:lang w:val="en-US"/>
        </w:rPr>
        <w:t>S</w:t>
      </w:r>
      <w:r w:rsidR="005504EA" w:rsidRPr="001B5F72">
        <w:rPr>
          <w:rFonts w:ascii="Times New Roman" w:hAnsi="Times New Roman" w:cs="Times New Roman"/>
          <w:color w:val="auto"/>
          <w:sz w:val="18"/>
          <w:szCs w:val="18"/>
        </w:rPr>
        <w:t xml:space="preserve"> толщиной 100мм.</w:t>
      </w:r>
    </w:p>
    <w:p w:rsidR="005504EA" w:rsidRPr="001B5F72" w:rsidRDefault="00AF0E43"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панели перекрытий –</w:t>
      </w:r>
      <w:r w:rsidR="005504EA" w:rsidRPr="001B5F72">
        <w:rPr>
          <w:rFonts w:ascii="Times New Roman" w:hAnsi="Times New Roman" w:cs="Times New Roman"/>
          <w:color w:val="auto"/>
          <w:sz w:val="18"/>
          <w:szCs w:val="18"/>
        </w:rPr>
        <w:t xml:space="preserve"> монолит толщиной 200мм.</w:t>
      </w:r>
    </w:p>
    <w:p w:rsidR="005504EA" w:rsidRPr="001B5F72" w:rsidRDefault="00AF0E43"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перегородки </w:t>
      </w:r>
      <w:r w:rsidR="005504EA" w:rsidRPr="001B5F72">
        <w:rPr>
          <w:rFonts w:ascii="Times New Roman" w:hAnsi="Times New Roman" w:cs="Times New Roman"/>
          <w:color w:val="auto"/>
          <w:sz w:val="18"/>
          <w:szCs w:val="18"/>
        </w:rPr>
        <w:t>–</w:t>
      </w:r>
      <w:r w:rsidRPr="001B5F72">
        <w:rPr>
          <w:rFonts w:ascii="Times New Roman" w:hAnsi="Times New Roman" w:cs="Times New Roman"/>
          <w:color w:val="auto"/>
          <w:sz w:val="18"/>
          <w:szCs w:val="18"/>
        </w:rPr>
        <w:t xml:space="preserve"> </w:t>
      </w:r>
      <w:r w:rsidR="005504EA" w:rsidRPr="001B5F72">
        <w:rPr>
          <w:rFonts w:ascii="Times New Roman" w:hAnsi="Times New Roman" w:cs="Times New Roman"/>
          <w:color w:val="auto"/>
          <w:sz w:val="18"/>
          <w:szCs w:val="18"/>
        </w:rPr>
        <w:t>межкомнатные газобетонный блок толщиной 100мм, межквартирные газобетонный блок толщиной 200мм.</w:t>
      </w:r>
    </w:p>
    <w:p w:rsidR="005504EA" w:rsidRPr="001B5F72" w:rsidRDefault="00AF0E43"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лестницы </w:t>
      </w:r>
      <w:r w:rsidR="005504EA" w:rsidRPr="001B5F72">
        <w:rPr>
          <w:rFonts w:ascii="Times New Roman" w:hAnsi="Times New Roman" w:cs="Times New Roman"/>
          <w:color w:val="auto"/>
          <w:sz w:val="18"/>
          <w:szCs w:val="18"/>
        </w:rPr>
        <w:t>–</w:t>
      </w:r>
      <w:r w:rsidRPr="001B5F72">
        <w:rPr>
          <w:rFonts w:ascii="Times New Roman" w:hAnsi="Times New Roman" w:cs="Times New Roman"/>
          <w:color w:val="auto"/>
          <w:sz w:val="18"/>
          <w:szCs w:val="18"/>
        </w:rPr>
        <w:t xml:space="preserve"> </w:t>
      </w:r>
      <w:r w:rsidR="005504EA" w:rsidRPr="001B5F72">
        <w:rPr>
          <w:rFonts w:ascii="Times New Roman" w:hAnsi="Times New Roman" w:cs="Times New Roman"/>
          <w:color w:val="auto"/>
          <w:sz w:val="18"/>
          <w:szCs w:val="18"/>
        </w:rPr>
        <w:t>монолит 200мм.</w:t>
      </w:r>
    </w:p>
    <w:p w:rsidR="005504EA" w:rsidRPr="001B5F72" w:rsidRDefault="00AF0E43"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кровля </w:t>
      </w:r>
      <w:r w:rsidR="005504EA" w:rsidRPr="001B5F72">
        <w:rPr>
          <w:rFonts w:ascii="Times New Roman" w:hAnsi="Times New Roman" w:cs="Times New Roman"/>
          <w:color w:val="auto"/>
          <w:sz w:val="18"/>
          <w:szCs w:val="18"/>
        </w:rPr>
        <w:t>–</w:t>
      </w:r>
      <w:r w:rsidRPr="001B5F72">
        <w:rPr>
          <w:rFonts w:ascii="Times New Roman" w:hAnsi="Times New Roman" w:cs="Times New Roman"/>
          <w:color w:val="auto"/>
          <w:sz w:val="18"/>
          <w:szCs w:val="18"/>
        </w:rPr>
        <w:t xml:space="preserve"> </w:t>
      </w:r>
      <w:r w:rsidR="005504EA" w:rsidRPr="001B5F72">
        <w:rPr>
          <w:rFonts w:ascii="Times New Roman" w:hAnsi="Times New Roman" w:cs="Times New Roman"/>
          <w:color w:val="auto"/>
          <w:sz w:val="18"/>
          <w:szCs w:val="18"/>
        </w:rPr>
        <w:t xml:space="preserve">ПВХ мембрана </w:t>
      </w:r>
      <w:r w:rsidR="005504EA" w:rsidRPr="001B5F72">
        <w:rPr>
          <w:rFonts w:ascii="Times New Roman" w:hAnsi="Times New Roman" w:cs="Times New Roman"/>
          <w:color w:val="auto"/>
          <w:sz w:val="18"/>
          <w:szCs w:val="18"/>
          <w:lang w:val="en-US"/>
        </w:rPr>
        <w:t>PLASTFOIL</w:t>
      </w:r>
      <w:r w:rsidR="005504EA" w:rsidRPr="001B5F72">
        <w:rPr>
          <w:rFonts w:ascii="Times New Roman" w:hAnsi="Times New Roman" w:cs="Times New Roman"/>
          <w:color w:val="auto"/>
          <w:sz w:val="18"/>
          <w:szCs w:val="18"/>
        </w:rPr>
        <w:t>.</w:t>
      </w:r>
    </w:p>
    <w:p w:rsidR="00D80152" w:rsidRPr="001B5F72" w:rsidRDefault="005504EA" w:rsidP="00494F9B">
      <w:pPr>
        <w:numPr>
          <w:ilvl w:val="0"/>
          <w:numId w:val="2"/>
        </w:numPr>
        <w:spacing w:after="80" w:line="360" w:lineRule="auto"/>
        <w:ind w:left="0" w:firstLine="709"/>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фундаменты – железобетонные толщиной от </w:t>
      </w:r>
      <w:r w:rsidR="00E67BFB" w:rsidRPr="001B5F72">
        <w:rPr>
          <w:rFonts w:ascii="Times New Roman" w:hAnsi="Times New Roman" w:cs="Times New Roman"/>
          <w:color w:val="auto"/>
          <w:sz w:val="18"/>
          <w:szCs w:val="18"/>
        </w:rPr>
        <w:t>800</w:t>
      </w:r>
      <w:r w:rsidRPr="001B5F72">
        <w:rPr>
          <w:rFonts w:ascii="Times New Roman" w:hAnsi="Times New Roman" w:cs="Times New Roman"/>
          <w:color w:val="auto"/>
          <w:sz w:val="18"/>
          <w:szCs w:val="18"/>
        </w:rPr>
        <w:t xml:space="preserve"> до 1500мм.</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Пластиковые окна</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Оконные блоки из ПВХ-профиля оборудованы поворотно-откидным устройством, которое управляется единой ручкой.</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Рекомендации по эксплуатации:</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 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Осуществлять проверку надежности крепления деталей фурнитуры. При необходимости подтянуть крепежные шурупы.</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lastRenderedPageBreak/>
        <w:t>Смазывать все подвижные детали и места запоров поворотно-откидной фурнитуры маслом (например, машинным маслом), не содержащим кислот или смол. Очищать от грязи и протирать специальными средствами резиновые уплотнители на створках окон.</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sz w:val="18"/>
          <w:szCs w:val="18"/>
        </w:rPr>
        <w:t xml:space="preserve">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w:t>
      </w:r>
      <w:r w:rsidRPr="001B5F72">
        <w:rPr>
          <w:rFonts w:ascii="Times New Roman" w:hAnsi="Times New Roman" w:cs="Times New Roman"/>
          <w:color w:val="auto"/>
          <w:sz w:val="18"/>
          <w:szCs w:val="18"/>
        </w:rPr>
        <w:t>- режим сплошного открывания.</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Необходимо следить за чистотой направляющих поверхностей.</w:t>
      </w:r>
    </w:p>
    <w:p w:rsidR="00D80152" w:rsidRPr="001B5F72" w:rsidRDefault="00AF0E43"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Двери</w:t>
      </w:r>
    </w:p>
    <w:p w:rsidR="00D80152" w:rsidRPr="001B5F72" w:rsidRDefault="001C2B91"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Двери входные в квартиру:</w:t>
      </w:r>
    </w:p>
    <w:p w:rsidR="001C2B91" w:rsidRPr="001B5F72" w:rsidRDefault="001C2B91"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1 тип: противопожарная дверь металлическая без глазка, 1 замочный блок</w:t>
      </w:r>
      <w:r w:rsidR="00D21725">
        <w:rPr>
          <w:rFonts w:ascii="Times New Roman" w:hAnsi="Times New Roman" w:cs="Times New Roman"/>
          <w:color w:val="auto"/>
          <w:sz w:val="18"/>
          <w:szCs w:val="18"/>
        </w:rPr>
        <w:t xml:space="preserve"> (4, 5 секция)</w:t>
      </w:r>
      <w:r w:rsidRPr="001B5F72">
        <w:rPr>
          <w:rFonts w:ascii="Times New Roman" w:hAnsi="Times New Roman" w:cs="Times New Roman"/>
          <w:color w:val="auto"/>
          <w:sz w:val="18"/>
          <w:szCs w:val="18"/>
        </w:rPr>
        <w:t>.</w:t>
      </w:r>
    </w:p>
    <w:p w:rsidR="001C2B91" w:rsidRPr="001B5F72" w:rsidRDefault="001C2B91"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2 тип: дверь металлическая с деревянной облицовкой, 3 замочных блока</w:t>
      </w:r>
      <w:r w:rsidR="00D21725">
        <w:rPr>
          <w:rFonts w:ascii="Times New Roman" w:hAnsi="Times New Roman" w:cs="Times New Roman"/>
          <w:color w:val="auto"/>
          <w:sz w:val="18"/>
          <w:szCs w:val="18"/>
        </w:rPr>
        <w:t xml:space="preserve"> (1, 2.1, 2.2, 2.3 секция)</w:t>
      </w:r>
      <w:r w:rsidRPr="001B5F72">
        <w:rPr>
          <w:rFonts w:ascii="Times New Roman" w:hAnsi="Times New Roman" w:cs="Times New Roman"/>
          <w:color w:val="auto"/>
          <w:sz w:val="18"/>
          <w:szCs w:val="18"/>
        </w:rPr>
        <w:t>.</w:t>
      </w:r>
    </w:p>
    <w:p w:rsidR="00D80152" w:rsidRPr="001B5F72" w:rsidRDefault="00AF0E43"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Рекомендации по эксплуатации:</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Фурнитуру двери (замки, петли) необходимо раз в год смазывать маслом для швейных машин.</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Удаление пыли, пятен с поверхности дверей нужно производить только ветошью (мягкой тканью), смоченной в мыльной воде.</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Избегайте грубого механического воздействия на дверь, т.к. могут появиться сколы, задиры, потертости, и, как следствие, ухудшение внешнего вида изделия.</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При проведении ремонта, в помещении, где установлены двери, их, следует защитить от опадания отделочных материалов с помощью полиэтиленовой пленки.</w:t>
      </w:r>
    </w:p>
    <w:p w:rsidR="00D80152" w:rsidRPr="001B5F72" w:rsidRDefault="00AF0E43" w:rsidP="00E67BFB">
      <w:pPr>
        <w:numPr>
          <w:ilvl w:val="0"/>
          <w:numId w:val="2"/>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допускайте попадания на дверь кислот и щелочей.</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Покрытия полов</w:t>
      </w:r>
    </w:p>
    <w:p w:rsidR="00026209" w:rsidRPr="001B5F72" w:rsidRDefault="00026209"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Во всех помещениях покрытием полов</w:t>
      </w:r>
      <w:r w:rsidR="00494F9B" w:rsidRPr="001B5F72">
        <w:rPr>
          <w:rFonts w:ascii="Times New Roman" w:hAnsi="Times New Roman" w:cs="Times New Roman"/>
          <w:color w:val="auto"/>
          <w:sz w:val="18"/>
          <w:szCs w:val="18"/>
        </w:rPr>
        <w:t xml:space="preserve"> кроме </w:t>
      </w:r>
      <w:r w:rsidR="005504EA" w:rsidRPr="001B5F72">
        <w:rPr>
          <w:rFonts w:ascii="Times New Roman" w:hAnsi="Times New Roman" w:cs="Times New Roman"/>
          <w:color w:val="auto"/>
          <w:sz w:val="18"/>
          <w:szCs w:val="18"/>
        </w:rPr>
        <w:t>санузлов</w:t>
      </w:r>
      <w:r w:rsidRPr="001B5F72">
        <w:rPr>
          <w:rFonts w:ascii="Times New Roman" w:hAnsi="Times New Roman" w:cs="Times New Roman"/>
          <w:color w:val="auto"/>
          <w:sz w:val="18"/>
          <w:szCs w:val="18"/>
        </w:rPr>
        <w:t xml:space="preserve"> служит </w:t>
      </w:r>
      <w:r w:rsidR="005504EA" w:rsidRPr="001B5F72">
        <w:rPr>
          <w:rFonts w:ascii="Times New Roman" w:hAnsi="Times New Roman" w:cs="Times New Roman"/>
          <w:color w:val="auto"/>
          <w:sz w:val="18"/>
          <w:szCs w:val="18"/>
        </w:rPr>
        <w:t>вспененный пенобетон, покрытый сверху стяжкой.</w:t>
      </w:r>
    </w:p>
    <w:p w:rsidR="00026209"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 санузлах</w:t>
      </w:r>
      <w:r w:rsidR="00026209" w:rsidRPr="001B5F72">
        <w:rPr>
          <w:rFonts w:ascii="Times New Roman" w:hAnsi="Times New Roman" w:cs="Times New Roman"/>
          <w:sz w:val="18"/>
          <w:szCs w:val="18"/>
        </w:rPr>
        <w:t xml:space="preserve"> необходимо выполнить гидроизоляцию</w:t>
      </w:r>
      <w:r w:rsidR="005504EA" w:rsidRPr="001B5F72">
        <w:rPr>
          <w:rFonts w:ascii="Times New Roman" w:hAnsi="Times New Roman" w:cs="Times New Roman"/>
          <w:sz w:val="18"/>
          <w:szCs w:val="18"/>
        </w:rPr>
        <w:t xml:space="preserve"> и стяжку</w:t>
      </w:r>
      <w:r w:rsidR="00026209" w:rsidRPr="001B5F72">
        <w:rPr>
          <w:rFonts w:ascii="Times New Roman" w:hAnsi="Times New Roman" w:cs="Times New Roman"/>
          <w:sz w:val="18"/>
          <w:szCs w:val="18"/>
        </w:rPr>
        <w:t xml:space="preserve"> для избегания замачивания перекрытия и попадания воды в квартиры, расположенные ниже.</w:t>
      </w:r>
    </w:p>
    <w:p w:rsidR="00D80152" w:rsidRPr="001B5F72" w:rsidRDefault="00AF0E43" w:rsidP="001B5F72">
      <w:pPr>
        <w:pStyle w:val="1"/>
      </w:pPr>
      <w:bookmarkStart w:id="2" w:name="_Toc511288192"/>
      <w:r w:rsidRPr="001B5F72">
        <w:t>ТРЕБОВАНИЯ ПОЖАРНОЙ БЕЗОПАСНОСТИ</w:t>
      </w:r>
      <w:bookmarkEnd w:id="2"/>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Внимание:</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Повышающим безопасность при пожаре является аварийный выход на лоджию.</w:t>
      </w:r>
    </w:p>
    <w:p w:rsidR="00D8015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u w:val="single" w:color="000000"/>
        </w:rPr>
        <w:t>Запрещается</w:t>
      </w:r>
      <w:r w:rsidRPr="001B5F72">
        <w:rPr>
          <w:rFonts w:ascii="Times New Roman" w:hAnsi="Times New Roman" w:cs="Times New Roman"/>
          <w:sz w:val="18"/>
          <w:szCs w:val="18"/>
        </w:rPr>
        <w:t xml:space="preserve"> отделка лоджий изнутри сгораемыми (пожароопасными) материалами и загромождение лоджий пожароопасными предметами, включая хранение на лоджии горючих материалов.</w:t>
      </w:r>
    </w:p>
    <w:p w:rsidR="00B706C7" w:rsidRPr="001B5F72" w:rsidRDefault="00B706C7" w:rsidP="00E67BFB">
      <w:pPr>
        <w:spacing w:after="80" w:line="360" w:lineRule="auto"/>
        <w:ind w:left="0" w:firstLine="709"/>
        <w:jc w:val="both"/>
        <w:rPr>
          <w:rFonts w:ascii="Times New Roman" w:hAnsi="Times New Roman" w:cs="Times New Roman"/>
          <w:sz w:val="18"/>
          <w:szCs w:val="18"/>
        </w:rPr>
      </w:pPr>
    </w:p>
    <w:p w:rsidR="00D80152" w:rsidRPr="001B5F72" w:rsidRDefault="00AF0E43" w:rsidP="001B5F72">
      <w:pPr>
        <w:pStyle w:val="1"/>
      </w:pPr>
      <w:bookmarkStart w:id="3" w:name="_Toc511288193"/>
      <w:r w:rsidRPr="001B5F72">
        <w:lastRenderedPageBreak/>
        <w:t>СВЕДЕНИЯ ОБ ИНЖЕНЕРНЫХ СИСТЕМАХ КВАРТИР</w:t>
      </w:r>
      <w:bookmarkEnd w:id="3"/>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Газоснабжение</w:t>
      </w:r>
      <w:r w:rsidR="006A78FA" w:rsidRPr="001B5F72">
        <w:rPr>
          <w:rFonts w:ascii="Times New Roman" w:hAnsi="Times New Roman" w:cs="Times New Roman"/>
          <w:color w:val="auto"/>
          <w:sz w:val="18"/>
          <w:szCs w:val="18"/>
        </w:rPr>
        <w:t xml:space="preserve"> (при наличии)</w:t>
      </w:r>
      <w:r w:rsidRPr="001B5F72">
        <w:rPr>
          <w:rFonts w:ascii="Times New Roman" w:hAnsi="Times New Roman" w:cs="Times New Roman"/>
          <w:color w:val="auto"/>
          <w:sz w:val="18"/>
          <w:szCs w:val="18"/>
        </w:rPr>
        <w:t>.</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Владелец квартиры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Самопроизвольная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Эксплуатация внутренних устройств газоснабжения домов или отдельных квартир и помещени</w:t>
      </w:r>
      <w:r w:rsidR="00B706C7">
        <w:rPr>
          <w:rFonts w:ascii="Times New Roman" w:hAnsi="Times New Roman" w:cs="Times New Roman"/>
          <w:color w:val="auto"/>
          <w:sz w:val="18"/>
          <w:szCs w:val="18"/>
        </w:rPr>
        <w:t>й</w:t>
      </w:r>
      <w:r w:rsidRPr="001B5F72">
        <w:rPr>
          <w:rFonts w:ascii="Times New Roman" w:hAnsi="Times New Roman" w:cs="Times New Roman"/>
          <w:color w:val="auto"/>
          <w:sz w:val="18"/>
          <w:szCs w:val="18"/>
        </w:rPr>
        <w:t xml:space="preserve"> не допускается при:</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наличие разрушений штукатурки потолков и стен или сквозных отверстий в перекрытиях и стенах;</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отсутствие или нарушение тяги в вентиляционных каналах, требующих ремонта неисправных внутренних устройств газоснабжения;</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наличие запаха газа.</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электрозвонками при обнаружении запаха газа в любом помещении дома. </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При обнаружении запаха газа в квартире запрещается пользоваться открытым огнём, курить, включать и выключать электроосвещение. </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ВОСПРЕЩАЕТСЯ: </w:t>
      </w:r>
    </w:p>
    <w:p w:rsidR="004C6937" w:rsidRPr="001B5F72" w:rsidRDefault="004C6937"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Оставлять без присмотра работающие газовые приборы. Окончив пользоваться газом, не забывайте закрывать краны на газовых приборах и кран перед ними. Осуществлять перепланировку помещения, где установлены газовые приборы, без согласования с соответствующими организациями.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 заклеивать «карманы» и люки, предназначенные для чистки дымоходов. Использовать помещение, где установлены газовые приборы для сна и отдыха. Пользоваться газовыми приборами при отсутствии тяги или неисправной вентиляции. Допускать к пользованию газом детей дошкольного возраста, лиц не знакомых с правилами пользования газом в быту. Сушить белье над газовой плитой. Самостоятельно заниматься ремонтом, заменой и перестановкой газового оборудования. Использовать газовые приборы для обогрева помещений. Если в квартире или в подъезде жилого дома Вы почувствовали запах газа, то немедленно сообщите об этом в аварийную службу газа по телефону «</w:t>
      </w:r>
      <w:r w:rsidR="006A78FA" w:rsidRPr="001B5F72">
        <w:rPr>
          <w:rFonts w:ascii="Times New Roman" w:hAnsi="Times New Roman" w:cs="Times New Roman"/>
          <w:color w:val="auto"/>
          <w:sz w:val="18"/>
          <w:szCs w:val="18"/>
        </w:rPr>
        <w:t xml:space="preserve">104». </w:t>
      </w:r>
      <w:r w:rsidRPr="001B5F72">
        <w:rPr>
          <w:rFonts w:ascii="Times New Roman" w:hAnsi="Times New Roman" w:cs="Times New Roman"/>
          <w:color w:val="auto"/>
          <w:sz w:val="18"/>
          <w:szCs w:val="18"/>
        </w:rPr>
        <w:t>В квартире перекройте кран перед газовым прибором</w:t>
      </w:r>
      <w:r w:rsidR="00B706C7">
        <w:rPr>
          <w:rFonts w:ascii="Times New Roman" w:hAnsi="Times New Roman" w:cs="Times New Roman"/>
          <w:color w:val="auto"/>
          <w:sz w:val="18"/>
          <w:szCs w:val="18"/>
        </w:rPr>
        <w:t>, до</w:t>
      </w:r>
      <w:r w:rsidRPr="001B5F72">
        <w:rPr>
          <w:rFonts w:ascii="Times New Roman" w:hAnsi="Times New Roman" w:cs="Times New Roman"/>
          <w:color w:val="auto"/>
          <w:sz w:val="18"/>
          <w:szCs w:val="18"/>
        </w:rPr>
        <w:t xml:space="preserve"> приезда аварийной бригад</w:t>
      </w:r>
      <w:r w:rsidR="006A78FA" w:rsidRPr="001B5F72">
        <w:rPr>
          <w:rFonts w:ascii="Times New Roman" w:hAnsi="Times New Roman" w:cs="Times New Roman"/>
          <w:color w:val="auto"/>
          <w:sz w:val="18"/>
          <w:szCs w:val="18"/>
        </w:rPr>
        <w:t>ы.</w:t>
      </w:r>
    </w:p>
    <w:p w:rsidR="004C6937" w:rsidRPr="001B5F72" w:rsidRDefault="004C6937" w:rsidP="00E67BFB">
      <w:pPr>
        <w:spacing w:after="80" w:line="360" w:lineRule="auto"/>
        <w:ind w:left="0" w:firstLine="709"/>
        <w:jc w:val="both"/>
        <w:rPr>
          <w:rFonts w:ascii="Times New Roman" w:hAnsi="Times New Roman" w:cs="Times New Roman"/>
          <w:sz w:val="18"/>
          <w:szCs w:val="18"/>
        </w:rPr>
      </w:pP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Электроосвещение, электрооборудование.</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 коридоре квартиры находится квартирный электрощит (ЩК), в котором установлены устройство защитного отключения (УЗО),</w:t>
      </w:r>
      <w:r w:rsidR="00A64DBE" w:rsidRPr="001B5F72">
        <w:rPr>
          <w:rFonts w:ascii="Times New Roman" w:hAnsi="Times New Roman" w:cs="Times New Roman"/>
          <w:sz w:val="18"/>
          <w:szCs w:val="18"/>
        </w:rPr>
        <w:t xml:space="preserve"> автоматы, разделенные на группы.</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Рекомендации по эксплуатации:</w:t>
      </w:r>
    </w:p>
    <w:p w:rsidR="00D80152" w:rsidRPr="001B5F72" w:rsidRDefault="00AF0E43" w:rsidP="00E67BFB">
      <w:pPr>
        <w:numPr>
          <w:ilvl w:val="0"/>
          <w:numId w:val="3"/>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 процессе эксплуатации необходимо периодически проверять надежность контактов проводов групповой сети в местах крепления их винтами к выводам автоматов. При наличии признаков подгорания и разрушения пластмассового корпуса автоматов, последние должны заменяться новыми. Необходимо периодически проверять состояние шин нулевого и заземляющего провода</w:t>
      </w:r>
      <w:r w:rsidR="00B706C7">
        <w:rPr>
          <w:rFonts w:ascii="Times New Roman" w:hAnsi="Times New Roman" w:cs="Times New Roman"/>
          <w:sz w:val="18"/>
          <w:szCs w:val="18"/>
        </w:rPr>
        <w:t xml:space="preserve"> (с участием специалистов имеющим допуск на эти виды работ)</w:t>
      </w:r>
      <w:r w:rsidRPr="001B5F72">
        <w:rPr>
          <w:rFonts w:ascii="Times New Roman" w:hAnsi="Times New Roman" w:cs="Times New Roman"/>
          <w:sz w:val="18"/>
          <w:szCs w:val="18"/>
        </w:rPr>
        <w:t>;</w:t>
      </w:r>
    </w:p>
    <w:p w:rsidR="00D80152" w:rsidRPr="001B5F72" w:rsidRDefault="00AF0E43" w:rsidP="00E67BFB">
      <w:pPr>
        <w:numPr>
          <w:ilvl w:val="0"/>
          <w:numId w:val="3"/>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 xml:space="preserve">Проектом предусмотрено пользование современными бытовыми электрическими приборами и оборудованием; </w:t>
      </w:r>
      <w:r w:rsidRPr="001B5F72">
        <w:rPr>
          <w:rFonts w:ascii="Times New Roman" w:hAnsi="Times New Roman" w:cs="Times New Roman"/>
          <w:noProof/>
          <w:sz w:val="18"/>
          <w:szCs w:val="18"/>
        </w:rPr>
        <w:drawing>
          <wp:inline distT="0" distB="0" distL="0" distR="0">
            <wp:extent cx="113877" cy="92525"/>
            <wp:effectExtent l="0" t="0" r="0" b="0"/>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Эксплуатацию стационарных кухонных электроплит осуществляет собственник квартиры.</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lastRenderedPageBreak/>
        <w:t>Внимание:</w:t>
      </w:r>
    </w:p>
    <w:p w:rsidR="00D80152" w:rsidRPr="001B5F72" w:rsidRDefault="00AF0E43" w:rsidP="00E67BFB">
      <w:pPr>
        <w:numPr>
          <w:ilvl w:val="0"/>
          <w:numId w:val="3"/>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устраивать штрабы (канавки в бетоне или кирпиче для прокладки, проводки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rsidR="00D80152" w:rsidRPr="001B5F72" w:rsidRDefault="00AF0E43" w:rsidP="00E67BFB">
      <w:pPr>
        <w:numPr>
          <w:ilvl w:val="0"/>
          <w:numId w:val="3"/>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использование электроплит для обогрева помещений.</w:t>
      </w:r>
    </w:p>
    <w:p w:rsidR="00D80152" w:rsidRPr="001B5F72" w:rsidRDefault="00AF0E43" w:rsidP="00E67BFB">
      <w:pPr>
        <w:numPr>
          <w:ilvl w:val="0"/>
          <w:numId w:val="3"/>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осуществлять ремонт электропроводки, розеток, выключателей, вешать люстры и подключать иную электропродукцию при включенном электропитании в сети.</w:t>
      </w:r>
    </w:p>
    <w:p w:rsidR="00D80152" w:rsidRPr="001B5F72" w:rsidRDefault="00AF0E43" w:rsidP="00E67BFB">
      <w:pPr>
        <w:numPr>
          <w:ilvl w:val="0"/>
          <w:numId w:val="3"/>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Подключение электроприборов (стиральных и посудомоечных машин, люстр и т.п) осуществляется специалистами, имеющими допуск для проведения соответствующего вида работ.</w:t>
      </w:r>
    </w:p>
    <w:p w:rsidR="00D80152" w:rsidRPr="001B5F72" w:rsidRDefault="00AF0E43" w:rsidP="00E67BFB">
      <w:pPr>
        <w:numPr>
          <w:ilvl w:val="0"/>
          <w:numId w:val="3"/>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использовать бытовые машины (приборы, оборудование), мощность подключения которых превышает максимально допустимые нагрузки на квартиру</w:t>
      </w:r>
      <w:r w:rsidR="00A64DBE" w:rsidRPr="001B5F72">
        <w:rPr>
          <w:rFonts w:ascii="Times New Roman" w:hAnsi="Times New Roman" w:cs="Times New Roman"/>
          <w:sz w:val="18"/>
          <w:szCs w:val="18"/>
        </w:rPr>
        <w:t xml:space="preserve"> (</w:t>
      </w:r>
      <w:r w:rsidR="006A78FA" w:rsidRPr="001B5F72">
        <w:rPr>
          <w:rFonts w:ascii="Times New Roman" w:hAnsi="Times New Roman" w:cs="Times New Roman"/>
          <w:sz w:val="18"/>
          <w:szCs w:val="18"/>
        </w:rPr>
        <w:t>более 3,5 кВт</w:t>
      </w:r>
      <w:r w:rsidR="00A64DBE" w:rsidRPr="001B5F72">
        <w:rPr>
          <w:rFonts w:ascii="Times New Roman" w:hAnsi="Times New Roman" w:cs="Times New Roman"/>
          <w:sz w:val="18"/>
          <w:szCs w:val="18"/>
        </w:rPr>
        <w:t>)</w:t>
      </w:r>
      <w:r w:rsidRPr="001B5F72">
        <w:rPr>
          <w:rFonts w:ascii="Times New Roman" w:hAnsi="Times New Roman" w:cs="Times New Roman"/>
          <w:sz w:val="18"/>
          <w:szCs w:val="18"/>
        </w:rPr>
        <w:t>.</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Вентиляция</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либо через специальные устройства (клапан приточной вентиляции в верхней части окон).</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заклеивать вытяжные вентиляционные решетки или закрывать их предметами домашнего обихода.</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занижение диаметра проходных отверстий естественной вентиляции.</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клапана приточной вентиляции. Таким образом, обеспечивается кратность воздухообмена в помещениях во всем его объеме.</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Нормальная работа системы вентиляции и достаточный воздухообмен в квартире обеспечивается регулярным открыванием окон в режиме проветривания в течение 10-15 минут 3-4 раза в день. Дополнительно рекомендуется проветривать в кухне, в ванной комнате, после приготовления пищи, влажной уборки квартиры, стирки, и других домашних дел, связанных с использованием большого количества воды.</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 случае невозможности обеспечения регулярного открывания окон, собственнику необходимо установить дополнительно встраиваемые устройства, регулирующие температурно-влажностный режим.</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Рекомендации по эксплуатации:</w:t>
      </w:r>
    </w:p>
    <w:p w:rsidR="00D80152" w:rsidRPr="001B5F72" w:rsidRDefault="00AF0E43" w:rsidP="00E67BFB">
      <w:pPr>
        <w:numPr>
          <w:ilvl w:val="0"/>
          <w:numId w:val="4"/>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 xml:space="preserve">уплотнительные резинки окон содержать в чистоте, по истечении 6 месяцев после установки окон провести регулировку оконных блоков и прижима с привлечением специализированной организации; </w:t>
      </w:r>
      <w:r w:rsidRPr="001B5F72">
        <w:rPr>
          <w:rFonts w:ascii="Times New Roman" w:hAnsi="Times New Roman" w:cs="Times New Roman"/>
          <w:noProof/>
          <w:sz w:val="18"/>
          <w:szCs w:val="18"/>
        </w:rPr>
        <w:drawing>
          <wp:inline distT="0" distB="0" distL="0" distR="0">
            <wp:extent cx="113877" cy="92525"/>
            <wp:effectExtent l="0" t="0" r="0" b="0"/>
            <wp:docPr id="603" name="Picture 60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каждые полгода проводить проверку оконных блоков и прижима.</w:t>
      </w:r>
    </w:p>
    <w:p w:rsidR="00D80152" w:rsidRPr="001B5F72" w:rsidRDefault="00AF0E43" w:rsidP="00E67BFB">
      <w:pPr>
        <w:numPr>
          <w:ilvl w:val="0"/>
          <w:numId w:val="4"/>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меры по обеспечению поступления воздуха в помещение.</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Внимание:</w:t>
      </w:r>
    </w:p>
    <w:p w:rsidR="00D80152" w:rsidRPr="001B5F72" w:rsidRDefault="00AF0E43" w:rsidP="00E67BFB">
      <w:pPr>
        <w:numPr>
          <w:ilvl w:val="0"/>
          <w:numId w:val="4"/>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D80152" w:rsidRPr="001B5F72" w:rsidRDefault="00AF0E43" w:rsidP="00E67BFB">
      <w:pPr>
        <w:numPr>
          <w:ilvl w:val="0"/>
          <w:numId w:val="4"/>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Запрещается создавать препятствия для конвенции горячего воздуха от радиаторов к окнам, сушить белье на радиаторах и в жилых помещениях.</w:t>
      </w:r>
    </w:p>
    <w:p w:rsidR="00D80152" w:rsidRPr="001B5F72" w:rsidRDefault="00AF0E43" w:rsidP="00E67BFB">
      <w:pPr>
        <w:numPr>
          <w:ilvl w:val="0"/>
          <w:numId w:val="4"/>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Воспрещается открывать окно и оставлять его в открытом состоянии, оставлять между рамой и створкой посторонние предметы.</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lastRenderedPageBreak/>
        <w:t>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линолеума, разбухание межкомнатных дверей и т.п.</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При этом 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относится к дефекту объекта долевого строительства.</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Центральное отопление</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Изменение температуры теплоносителя в системе отопления здания предусматривается автоматически, в зависимости от температуры наружного воздуха. Оборудование располагается в автоматизированном тепловом узле, который расположен в техническом этаже здания.</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 xml:space="preserve">Для регулирования теплоотдачи отопительных приборов </w:t>
      </w:r>
      <w:r w:rsidR="006A78FA" w:rsidRPr="001B5F72">
        <w:rPr>
          <w:rFonts w:ascii="Times New Roman" w:hAnsi="Times New Roman" w:cs="Times New Roman"/>
          <w:sz w:val="18"/>
          <w:szCs w:val="18"/>
        </w:rPr>
        <w:t xml:space="preserve">необходимо установить </w:t>
      </w:r>
      <w:r w:rsidRPr="001B5F72">
        <w:rPr>
          <w:rFonts w:ascii="Times New Roman" w:hAnsi="Times New Roman" w:cs="Times New Roman"/>
          <w:sz w:val="18"/>
          <w:szCs w:val="18"/>
        </w:rPr>
        <w:t>терморегуляторы</w:t>
      </w:r>
      <w:r w:rsidR="006A78FA" w:rsidRPr="001B5F72">
        <w:rPr>
          <w:rFonts w:ascii="Times New Roman" w:hAnsi="Times New Roman" w:cs="Times New Roman"/>
          <w:sz w:val="18"/>
          <w:szCs w:val="18"/>
        </w:rPr>
        <w:t xml:space="preserve"> (собственнику помещения)</w:t>
      </w:r>
      <w:r w:rsidRPr="001B5F72">
        <w:rPr>
          <w:rFonts w:ascii="Times New Roman" w:hAnsi="Times New Roman" w:cs="Times New Roman"/>
          <w:sz w:val="18"/>
          <w:szCs w:val="18"/>
        </w:rPr>
        <w:t>. Вращая головку терморегулятора вручную, можно увеличивать или понижать теплоотдачу индивидуального отопительного прибора.</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Рекомендации по эксплуатации отопительных приборов:</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Перед началом отопительного сезона и через каждые 3-4 месяца эксплуатации приборов отопления необходимо их очищать от пыли;</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закрывать конвектора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 xml:space="preserve">Поддерживать температуру воздуха в квартире в отопительный период в пределах не ниже 21 °С в жилых комнатах и 19 °С в кухнях; Не допускается осуществлять регулировку внутриквартирного оборудования, используемого для потребления коммунальной услуги по отоплению, и совершать иные действия, в результате которых в помещении будет поддерживаться температура воздуха ниже обозначенных значений (как пример, когда в квартире собственника никто не проживает). </w:t>
      </w:r>
      <w:r w:rsidRPr="001B5F72">
        <w:rPr>
          <w:rFonts w:ascii="Times New Roman" w:hAnsi="Times New Roman" w:cs="Times New Roman"/>
          <w:noProof/>
          <w:sz w:val="18"/>
          <w:szCs w:val="18"/>
        </w:rPr>
        <w:drawing>
          <wp:inline distT="0" distB="0" distL="0" distR="0">
            <wp:extent cx="113877" cy="92525"/>
            <wp:effectExtent l="0" t="0" r="0" b="0"/>
            <wp:docPr id="663" name="Picture 663"/>
            <wp:cNvGraphicFramePr/>
            <a:graphic xmlns:a="http://schemas.openxmlformats.org/drawingml/2006/main">
              <a:graphicData uri="http://schemas.openxmlformats.org/drawingml/2006/picture">
                <pic:pic xmlns:pic="http://schemas.openxmlformats.org/drawingml/2006/picture">
                  <pic:nvPicPr>
                    <pic:cNvPr id="663" name="Picture 663"/>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Не допускается оказывать значительные нагрузки на приборы отопления (нельзя, например, вставать на них);</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(управляющей компании), так как любое вмешательство в систему отопления приводит к ее разбалансировке;</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заделывать системы теплоснабжения в конструкции стен, зашивать другим материалом</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установка отопительных приборов и прокладка систем отопления на балконах и лоджиях.</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Водоснабжение, канализация, сантехническое оборудование.</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 xml:space="preserve">Снабжение холодной водой предусмотрено с нижней разводкой магистрали, проложенной открыто в техническом подполье и по стоякам, расположенным </w:t>
      </w:r>
      <w:r w:rsidR="006A78FA" w:rsidRPr="001B5F72">
        <w:rPr>
          <w:rFonts w:ascii="Times New Roman" w:hAnsi="Times New Roman" w:cs="Times New Roman"/>
          <w:sz w:val="18"/>
          <w:szCs w:val="18"/>
        </w:rPr>
        <w:t>в техническом помещении</w:t>
      </w:r>
      <w:r w:rsidRPr="001B5F72">
        <w:rPr>
          <w:rFonts w:ascii="Times New Roman" w:hAnsi="Times New Roman" w:cs="Times New Roman"/>
          <w:sz w:val="18"/>
          <w:szCs w:val="18"/>
        </w:rPr>
        <w:t>. На в</w:t>
      </w:r>
      <w:r w:rsidR="006A78FA" w:rsidRPr="001B5F72">
        <w:rPr>
          <w:rFonts w:ascii="Times New Roman" w:hAnsi="Times New Roman" w:cs="Times New Roman"/>
          <w:sz w:val="18"/>
          <w:szCs w:val="18"/>
        </w:rPr>
        <w:t>ы</w:t>
      </w:r>
      <w:r w:rsidRPr="001B5F72">
        <w:rPr>
          <w:rFonts w:ascii="Times New Roman" w:hAnsi="Times New Roman" w:cs="Times New Roman"/>
          <w:sz w:val="18"/>
          <w:szCs w:val="18"/>
        </w:rPr>
        <w:t>воде в квартиру от общего стояка водопровода</w:t>
      </w:r>
      <w:r w:rsidR="006A78FA" w:rsidRPr="001B5F72">
        <w:rPr>
          <w:rFonts w:ascii="Times New Roman" w:hAnsi="Times New Roman" w:cs="Times New Roman"/>
          <w:sz w:val="18"/>
          <w:szCs w:val="18"/>
        </w:rPr>
        <w:t xml:space="preserve"> в техническом помещении</w:t>
      </w:r>
      <w:r w:rsidRPr="001B5F72">
        <w:rPr>
          <w:rFonts w:ascii="Times New Roman" w:hAnsi="Times New Roman" w:cs="Times New Roman"/>
          <w:sz w:val="18"/>
          <w:szCs w:val="18"/>
        </w:rPr>
        <w:t xml:space="preserve"> установлена запорная арматура (вентиль, кран шаровый и т.п.) для отключения воды на время ремонта.</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Обеспечение горячей водой (порядок осуществления обеспечения горячей водой).</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Рекомендации по эксплуатации. Собственники квартир обязаны:</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допускать поломок установленных в квартире санитарных приборов и арматуры;</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Оберегать санитарные приборы и открыто проложенные трубопроводы от ударов и механических нагрузок;</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Оберегать пластмассовые трубы от воздействия высоких температур, механических нагрузок, ударов, нанесения царапин;</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Для очистки наружной поверхности пластмассовой трубы пользоваться мягкой влажной тряпкой;</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При обнаружении неисправностей немедленно принимать возможные меры к их устранению.</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красить полиэтиленовые трубы и привязывать к ним веревки;</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выливать в унитазы, раковины и умывальники легковоспламеняющиеся жидкости и кислоты;</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lastRenderedPageBreak/>
        <w:t>Не допускается бросать в унитазы песок, строительный мусор, тряпки, кости, стекло, металлические, деревянные и прочие твердые предметы;</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чистить поверхность пластмассовой трубы, используя металлические щетки;</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использовать санитарные приборы в случае засора в канализационной сети.</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демонтаж предусмотренной проектом отсекающей запорной арматуры стояков холодного и горячего водоснабжения.</w:t>
      </w:r>
    </w:p>
    <w:p w:rsidR="00D80152" w:rsidRPr="001B5F72" w:rsidRDefault="00AF0E43" w:rsidP="00E67BFB">
      <w:pPr>
        <w:numPr>
          <w:ilvl w:val="0"/>
          <w:numId w:val="5"/>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2-х раз в год, что необходимо для предотвращения аварийных ситуаций.</w:t>
      </w:r>
    </w:p>
    <w:p w:rsidR="00D80152" w:rsidRPr="001B5F72" w:rsidRDefault="00AF0E43" w:rsidP="001B5F72">
      <w:pPr>
        <w:pStyle w:val="1"/>
      </w:pPr>
      <w:bookmarkStart w:id="4" w:name="_Toc511288194"/>
      <w:r w:rsidRPr="001B5F72">
        <w:t>САНИТАРНО-ЭПИДЕМИОЛОГИЧЕСКИЕ ТРЕБОВАНИЯ</w:t>
      </w:r>
      <w:bookmarkEnd w:id="4"/>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Собственники квартир должны обеспечивать соблюдение санитарно-гигиенических правил:</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 xml:space="preserve">содержать в чистоте и порядке жилые и подсобные помещения, балконы, лоджии; </w:t>
      </w:r>
      <w:r w:rsidRPr="001B5F72">
        <w:rPr>
          <w:rFonts w:ascii="Times New Roman" w:hAnsi="Times New Roman" w:cs="Times New Roman"/>
          <w:noProof/>
          <w:sz w:val="18"/>
          <w:szCs w:val="18"/>
        </w:rPr>
        <w:drawing>
          <wp:inline distT="0" distB="0" distL="0" distR="0">
            <wp:extent cx="113877" cy="92525"/>
            <wp:effectExtent l="0" t="0" r="0" b="0"/>
            <wp:docPr id="771" name="Picture 771"/>
            <wp:cNvGraphicFramePr/>
            <a:graphic xmlns:a="http://schemas.openxmlformats.org/drawingml/2006/main">
              <a:graphicData uri="http://schemas.openxmlformats.org/drawingml/2006/picture">
                <pic:pic xmlns:pic="http://schemas.openxmlformats.org/drawingml/2006/picture">
                  <pic:nvPicPr>
                    <pic:cNvPr id="771" name="Picture 771"/>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соблюдать чистоту и порядок в подъезде, кабинах лифтов, на лестничных клетках и в других местах общего пользования; </w:t>
      </w:r>
      <w:r w:rsidRPr="001B5F72">
        <w:rPr>
          <w:rFonts w:ascii="Times New Roman" w:hAnsi="Times New Roman" w:cs="Times New Roman"/>
          <w:noProof/>
          <w:sz w:val="18"/>
          <w:szCs w:val="18"/>
        </w:rPr>
        <w:drawing>
          <wp:inline distT="0" distB="0" distL="0" distR="0">
            <wp:extent cx="113877" cy="92525"/>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производить чистку одежды, ковров и т.п. в отведенных местах; </w:t>
      </w:r>
      <w:r w:rsidRPr="001B5F72">
        <w:rPr>
          <w:rFonts w:ascii="Times New Roman" w:hAnsi="Times New Roman" w:cs="Times New Roman"/>
          <w:noProof/>
          <w:sz w:val="18"/>
          <w:szCs w:val="18"/>
        </w:rPr>
        <w:drawing>
          <wp:inline distT="0" distB="0" distL="0" distR="0">
            <wp:extent cx="113877" cy="92525"/>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своевременно производить текущий ремонт жилых и подсобных помещений в квартире.</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Общие рекомендации:</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Пользование телевизорами, радиоприемниками, магнитофонами и другими громкоговорящими устройствами допускается при условии слышимости, не нарушающей покоя жильцов дома, а также с учетом соблюдения законодательных норм и правил;</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Содержание собак и кошек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 запрещается;</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Парковка автотранспорта на газонах запрещена.</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Внимание:</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размещать на лоджиях тяжелые предметы;</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хранить в квартирах и местах общего пользования вещества и предметы, загрязняющие воздух;</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курение в местах общего пользования: в подъездах, лифтовых холлах и на лестничных клетках жилого дома;</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рекомендуется в первые два года эксплуатации располагать мебель и вешать ковры к торцевым наружным стенам (для достаточного обогрева наружных торцевых стен и предотвращения появления сырости и плесени на поверхностях наружных стен.</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w:t>
      </w:r>
    </w:p>
    <w:p w:rsidR="00D80152" w:rsidRPr="001B5F72" w:rsidRDefault="00AF0E43" w:rsidP="00E67BFB">
      <w:pPr>
        <w:numPr>
          <w:ilvl w:val="0"/>
          <w:numId w:val="6"/>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выполнение в квартире работ или совершение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квартирах.</w:t>
      </w:r>
    </w:p>
    <w:p w:rsidR="00D80152" w:rsidRPr="001B5F72" w:rsidRDefault="00AF0E43" w:rsidP="001B5F72">
      <w:pPr>
        <w:pStyle w:val="1"/>
      </w:pPr>
      <w:bookmarkStart w:id="5" w:name="_Toc511288195"/>
      <w:r w:rsidRPr="001B5F72">
        <w:t>ОСНОВНОЙ ФАСАД ДОМА</w:t>
      </w:r>
      <w:bookmarkEnd w:id="5"/>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w:t>
      </w:r>
    </w:p>
    <w:p w:rsidR="00D80152" w:rsidRPr="001B5F72" w:rsidRDefault="00AF0E43" w:rsidP="00E67BFB">
      <w:pPr>
        <w:numPr>
          <w:ilvl w:val="0"/>
          <w:numId w:val="7"/>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Изменение целостного облика дома без согла</w:t>
      </w:r>
      <w:r w:rsidR="006A78FA" w:rsidRPr="001B5F72">
        <w:rPr>
          <w:rFonts w:ascii="Times New Roman" w:hAnsi="Times New Roman" w:cs="Times New Roman"/>
          <w:sz w:val="18"/>
          <w:szCs w:val="18"/>
        </w:rPr>
        <w:t>сования с управляющей компанией;</w:t>
      </w:r>
    </w:p>
    <w:p w:rsidR="00D80152" w:rsidRPr="001B5F72" w:rsidRDefault="00AF0E43" w:rsidP="00E67BFB">
      <w:pPr>
        <w:numPr>
          <w:ilvl w:val="0"/>
          <w:numId w:val="7"/>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Изменение остекления балконов, предусмотренным проектом;</w:t>
      </w:r>
    </w:p>
    <w:p w:rsidR="00D80152" w:rsidRPr="001B5F72" w:rsidRDefault="00AF0E43" w:rsidP="00E67BFB">
      <w:pPr>
        <w:numPr>
          <w:ilvl w:val="0"/>
          <w:numId w:val="7"/>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lastRenderedPageBreak/>
        <w:t>Замена остекления око</w:t>
      </w:r>
      <w:r w:rsidR="006A78FA" w:rsidRPr="001B5F72">
        <w:rPr>
          <w:rFonts w:ascii="Times New Roman" w:hAnsi="Times New Roman" w:cs="Times New Roman"/>
          <w:sz w:val="18"/>
          <w:szCs w:val="18"/>
        </w:rPr>
        <w:t>н ПВХ, предусмотренных проектом;</w:t>
      </w:r>
    </w:p>
    <w:p w:rsidR="00D80152" w:rsidRPr="001B5F72" w:rsidRDefault="00AF0E43" w:rsidP="00E67BFB">
      <w:pPr>
        <w:numPr>
          <w:ilvl w:val="0"/>
          <w:numId w:val="7"/>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Самовольная установка систем кондиционирования</w:t>
      </w:r>
      <w:r w:rsidR="00A64DBE" w:rsidRPr="001B5F72">
        <w:rPr>
          <w:rFonts w:ascii="Times New Roman" w:hAnsi="Times New Roman" w:cs="Times New Roman"/>
          <w:sz w:val="18"/>
          <w:szCs w:val="18"/>
        </w:rPr>
        <w:t xml:space="preserve"> (не в отведенных для этого местах)</w:t>
      </w:r>
      <w:r w:rsidR="006A78FA" w:rsidRPr="001B5F72">
        <w:rPr>
          <w:rFonts w:ascii="Times New Roman" w:hAnsi="Times New Roman" w:cs="Times New Roman"/>
          <w:sz w:val="18"/>
          <w:szCs w:val="18"/>
        </w:rPr>
        <w:t>.</w:t>
      </w:r>
    </w:p>
    <w:p w:rsidR="00D80152" w:rsidRPr="001B5F72" w:rsidRDefault="00AF0E43" w:rsidP="001B5F72">
      <w:pPr>
        <w:pStyle w:val="1"/>
      </w:pPr>
      <w:bookmarkStart w:id="6" w:name="_Toc511288196"/>
      <w:r w:rsidRPr="001B5F72">
        <w:t>ПЕРЕОБОРУДОВАНИЕ И ПЕРЕПЛАНИРОВКА КВАРТИР</w:t>
      </w:r>
      <w:bookmarkEnd w:id="6"/>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Не допускается переоборудование и перепланировка квартир:</w:t>
      </w:r>
    </w:p>
    <w:p w:rsidR="00D80152" w:rsidRPr="001B5F72" w:rsidRDefault="00AF0E43" w:rsidP="00E67BFB">
      <w:pPr>
        <w:numPr>
          <w:ilvl w:val="0"/>
          <w:numId w:val="8"/>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r w:rsidRPr="001B5F72">
        <w:rPr>
          <w:rFonts w:ascii="Times New Roman" w:hAnsi="Times New Roman" w:cs="Times New Roman"/>
          <w:noProof/>
          <w:sz w:val="18"/>
          <w:szCs w:val="18"/>
        </w:rPr>
        <w:drawing>
          <wp:inline distT="0" distB="0" distL="0" distR="0">
            <wp:extent cx="113877" cy="92525"/>
            <wp:effectExtent l="0" t="0" r="0" b="0"/>
            <wp:docPr id="879" name="Picture 879"/>
            <wp:cNvGraphicFramePr/>
            <a:graphic xmlns:a="http://schemas.openxmlformats.org/drawingml/2006/main">
              <a:graphicData uri="http://schemas.openxmlformats.org/drawingml/2006/picture">
                <pic:pic xmlns:pic="http://schemas.openxmlformats.org/drawingml/2006/picture">
                  <pic:nvPicPr>
                    <pic:cNvPr id="879" name="Picture 879"/>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ведущие к нарушению прочности или разрушению межквартирных стен; </w:t>
      </w:r>
      <w:r w:rsidRPr="001B5F72">
        <w:rPr>
          <w:rFonts w:ascii="Times New Roman" w:hAnsi="Times New Roman" w:cs="Times New Roman"/>
          <w:noProof/>
          <w:sz w:val="18"/>
          <w:szCs w:val="18"/>
        </w:rPr>
        <w:drawing>
          <wp:inline distT="0" distB="0" distL="0" distR="0">
            <wp:extent cx="113877" cy="92525"/>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ведущие к ухудшению работоспособности инженерных систем здания; </w:t>
      </w:r>
      <w:r w:rsidRPr="001B5F72">
        <w:rPr>
          <w:rFonts w:ascii="Times New Roman" w:hAnsi="Times New Roman" w:cs="Times New Roman"/>
          <w:noProof/>
          <w:sz w:val="18"/>
          <w:szCs w:val="18"/>
        </w:rPr>
        <w:drawing>
          <wp:inline distT="0" distB="0" distL="0" distR="0">
            <wp:extent cx="113877" cy="92525"/>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ведущие к ухудшению сохранности и изменению внешнего вида фасада; </w:t>
      </w:r>
      <w:r w:rsidRPr="001B5F72">
        <w:rPr>
          <w:rFonts w:ascii="Times New Roman" w:hAnsi="Times New Roman" w:cs="Times New Roman"/>
          <w:noProof/>
          <w:sz w:val="18"/>
          <w:szCs w:val="18"/>
        </w:rPr>
        <w:drawing>
          <wp:inline distT="0" distB="0" distL="0" distR="0">
            <wp:extent cx="113877" cy="92525"/>
            <wp:effectExtent l="0" t="0" r="0" b="0"/>
            <wp:docPr id="888" name="Picture 888"/>
            <wp:cNvGraphicFramePr/>
            <a:graphic xmlns:a="http://schemas.openxmlformats.org/drawingml/2006/main">
              <a:graphicData uri="http://schemas.openxmlformats.org/drawingml/2006/picture">
                <pic:pic xmlns:pic="http://schemas.openxmlformats.org/drawingml/2006/picture">
                  <pic:nvPicPr>
                    <pic:cNvPr id="888" name="Picture 888"/>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не отвечающие противопожарным требованиям к жилым зданиям; </w:t>
      </w:r>
      <w:r w:rsidRPr="001B5F72">
        <w:rPr>
          <w:rFonts w:ascii="Times New Roman" w:hAnsi="Times New Roman" w:cs="Times New Roman"/>
          <w:noProof/>
          <w:sz w:val="18"/>
          <w:szCs w:val="18"/>
        </w:rPr>
        <w:drawing>
          <wp:inline distT="0" distB="0" distL="0" distR="0">
            <wp:extent cx="113877" cy="92525"/>
            <wp:effectExtent l="0" t="0" r="0" b="0"/>
            <wp:docPr id="891" name="Picture 891"/>
            <wp:cNvGraphicFramePr/>
            <a:graphic xmlns:a="http://schemas.openxmlformats.org/drawingml/2006/main">
              <a:graphicData uri="http://schemas.openxmlformats.org/drawingml/2006/picture">
                <pic:pic xmlns:pic="http://schemas.openxmlformats.org/drawingml/2006/picture">
                  <pic:nvPicPr>
                    <pic:cNvPr id="891" name="Picture 891"/>
                    <pic:cNvPicPr/>
                  </pic:nvPicPr>
                  <pic:blipFill>
                    <a:blip r:embed="rId8"/>
                    <a:stretch>
                      <a:fillRect/>
                    </a:stretch>
                  </pic:blipFill>
                  <pic:spPr>
                    <a:xfrm>
                      <a:off x="0" y="0"/>
                      <a:ext cx="113877" cy="92525"/>
                    </a:xfrm>
                    <a:prstGeom prst="rect">
                      <a:avLst/>
                    </a:prstGeom>
                  </pic:spPr>
                </pic:pic>
              </a:graphicData>
            </a:graphic>
          </wp:inline>
        </w:drawing>
      </w:r>
      <w:r w:rsidRPr="001B5F72">
        <w:rPr>
          <w:rFonts w:ascii="Times New Roman" w:hAnsi="Times New Roman" w:cs="Times New Roman"/>
          <w:sz w:val="18"/>
          <w:szCs w:val="18"/>
        </w:rPr>
        <w:t xml:space="preserve"> ухудшающие условия проживания всех или отдельных жильцов дома или квартиры;</w:t>
      </w:r>
    </w:p>
    <w:p w:rsidR="00D80152" w:rsidRPr="001B5F72" w:rsidRDefault="00AF0E43" w:rsidP="00E67BFB">
      <w:pPr>
        <w:numPr>
          <w:ilvl w:val="0"/>
          <w:numId w:val="8"/>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для использования квартир под нежилые цели без предварительного перевода их в состав нежилого фонда, в установленном законодательством порядке.</w:t>
      </w:r>
    </w:p>
    <w:p w:rsidR="00D80152" w:rsidRPr="001B5F72" w:rsidRDefault="00AF0E43" w:rsidP="00E67BFB">
      <w:pPr>
        <w:numPr>
          <w:ilvl w:val="0"/>
          <w:numId w:val="8"/>
        </w:num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Ведущие к увеличению тепловой и электрической нагрузок, предусмотренных проектом.</w:t>
      </w:r>
    </w:p>
    <w:p w:rsidR="00D80152" w:rsidRPr="001B5F72" w:rsidRDefault="00AF0E43" w:rsidP="00E67BFB">
      <w:pPr>
        <w:spacing w:after="80" w:line="360" w:lineRule="auto"/>
        <w:ind w:left="0" w:firstLine="709"/>
        <w:jc w:val="both"/>
        <w:rPr>
          <w:rFonts w:ascii="Times New Roman" w:hAnsi="Times New Roman" w:cs="Times New Roman"/>
          <w:sz w:val="18"/>
          <w:szCs w:val="18"/>
        </w:rPr>
      </w:pPr>
      <w:r w:rsidRPr="001B5F72">
        <w:rPr>
          <w:rFonts w:ascii="Times New Roman" w:hAnsi="Times New Roman" w:cs="Times New Roman"/>
          <w:sz w:val="18"/>
          <w:szCs w:val="18"/>
        </w:rPr>
        <w:t>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w:t>
      </w:r>
    </w:p>
    <w:p w:rsidR="00D80152" w:rsidRPr="001B5F72" w:rsidRDefault="00AF0E43"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sz w:val="18"/>
          <w:szCs w:val="18"/>
        </w:rPr>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rsidR="00D80152" w:rsidRPr="001B5F72" w:rsidRDefault="00AF0E43" w:rsidP="001B5F72">
      <w:pPr>
        <w:pStyle w:val="1"/>
      </w:pPr>
      <w:bookmarkStart w:id="7" w:name="_Toc511288197"/>
      <w:r w:rsidRPr="001B5F72">
        <w:t>СРОКИ СЛУЖБЫ</w:t>
      </w:r>
      <w:bookmarkEnd w:id="7"/>
    </w:p>
    <w:p w:rsidR="00D80152" w:rsidRPr="001B5F72" w:rsidRDefault="00AF0E43"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Собственник ознакомлен с информацией о сроках службы объекта долевого строительства и входящих в его состав систем инженерно- технического обеспечения, элементов, изделий. Данные сроки составляют следующие промежутки времени:</w:t>
      </w:r>
    </w:p>
    <w:p w:rsidR="00D80152" w:rsidRPr="001B5F72" w:rsidRDefault="00AF0E43" w:rsidP="00E67BFB">
      <w:pPr>
        <w:numPr>
          <w:ilvl w:val="0"/>
          <w:numId w:val="9"/>
        </w:num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срок службы систем инженерно-технического обеспечения – </w:t>
      </w:r>
      <w:r w:rsidR="00982BC1" w:rsidRPr="001B5F72">
        <w:rPr>
          <w:rFonts w:ascii="Times New Roman" w:hAnsi="Times New Roman" w:cs="Times New Roman"/>
          <w:color w:val="auto"/>
          <w:sz w:val="18"/>
          <w:szCs w:val="18"/>
        </w:rPr>
        <w:t>не менее 25 лет.</w:t>
      </w:r>
    </w:p>
    <w:p w:rsidR="00D80152" w:rsidRPr="001B5F72" w:rsidRDefault="00AF0E43" w:rsidP="00E67BFB">
      <w:pPr>
        <w:numPr>
          <w:ilvl w:val="0"/>
          <w:numId w:val="9"/>
        </w:num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 xml:space="preserve">срок службы конструктивных элементов, изделий </w:t>
      </w:r>
      <w:r w:rsidR="00982BC1" w:rsidRPr="001B5F72">
        <w:rPr>
          <w:rFonts w:ascii="Times New Roman" w:hAnsi="Times New Roman" w:cs="Times New Roman"/>
          <w:color w:val="auto"/>
          <w:sz w:val="18"/>
          <w:szCs w:val="18"/>
        </w:rPr>
        <w:t>–</w:t>
      </w:r>
      <w:r w:rsidRPr="001B5F72">
        <w:rPr>
          <w:rFonts w:ascii="Times New Roman" w:hAnsi="Times New Roman" w:cs="Times New Roman"/>
          <w:color w:val="auto"/>
          <w:sz w:val="18"/>
          <w:szCs w:val="18"/>
        </w:rPr>
        <w:t xml:space="preserve"> </w:t>
      </w:r>
      <w:r w:rsidR="00982BC1" w:rsidRPr="001B5F72">
        <w:rPr>
          <w:rFonts w:ascii="Times New Roman" w:hAnsi="Times New Roman" w:cs="Times New Roman"/>
          <w:color w:val="auto"/>
          <w:sz w:val="18"/>
          <w:szCs w:val="18"/>
        </w:rPr>
        <w:t>не менее 50 лет.</w:t>
      </w:r>
    </w:p>
    <w:p w:rsidR="00D80152" w:rsidRPr="001B5F72" w:rsidRDefault="00AF0E43" w:rsidP="00E67BFB">
      <w:pPr>
        <w:spacing w:after="80" w:line="360" w:lineRule="auto"/>
        <w:ind w:left="0" w:firstLine="709"/>
        <w:jc w:val="both"/>
        <w:rPr>
          <w:rFonts w:ascii="Times New Roman" w:hAnsi="Times New Roman" w:cs="Times New Roman"/>
          <w:color w:val="auto"/>
          <w:sz w:val="18"/>
          <w:szCs w:val="18"/>
        </w:rPr>
      </w:pPr>
      <w:r w:rsidRPr="001B5F72">
        <w:rPr>
          <w:rFonts w:ascii="Times New Roman" w:hAnsi="Times New Roman" w:cs="Times New Roman"/>
          <w:color w:val="auto"/>
          <w:sz w:val="18"/>
          <w:szCs w:val="18"/>
        </w:rPr>
        <w:t>Установленные в настоящей Инструкции сроки службы не являются тождественными гарантийным срокам, установленным договор</w:t>
      </w:r>
      <w:r w:rsidR="00657363">
        <w:rPr>
          <w:rFonts w:ascii="Times New Roman" w:hAnsi="Times New Roman" w:cs="Times New Roman"/>
          <w:color w:val="auto"/>
          <w:sz w:val="18"/>
          <w:szCs w:val="18"/>
        </w:rPr>
        <w:t>ом долевого участия в строительстве объекта.</w:t>
      </w:r>
    </w:p>
    <w:p w:rsidR="00E67BFB" w:rsidRDefault="00E67BFB" w:rsidP="00E67BFB">
      <w:pPr>
        <w:jc w:val="both"/>
        <w:rPr>
          <w:rFonts w:ascii="Times New Roman" w:hAnsi="Times New Roman" w:cs="Times New Roman"/>
          <w:color w:val="auto"/>
        </w:rPr>
      </w:pPr>
      <w:bookmarkStart w:id="8" w:name="_GoBack"/>
      <w:bookmarkEnd w:id="8"/>
    </w:p>
    <w:p w:rsidR="00E67BFB" w:rsidRPr="00657363" w:rsidRDefault="00E67BFB" w:rsidP="00E67BFB">
      <w:pPr>
        <w:jc w:val="both"/>
        <w:rPr>
          <w:rFonts w:ascii="Times New Roman" w:hAnsi="Times New Roman" w:cs="Times New Roman"/>
          <w:color w:val="auto"/>
        </w:rPr>
      </w:pPr>
    </w:p>
    <w:p w:rsidR="00E67BFB" w:rsidRPr="001B5F72" w:rsidRDefault="00E67BFB" w:rsidP="00E67BFB">
      <w:pPr>
        <w:jc w:val="both"/>
        <w:rPr>
          <w:rFonts w:ascii="Times New Roman" w:hAnsi="Times New Roman" w:cs="Times New Roman"/>
          <w:highlight w:val="yellow"/>
        </w:rPr>
      </w:pPr>
    </w:p>
    <w:p w:rsidR="00E67BFB" w:rsidRPr="001B5F72" w:rsidRDefault="00E67BFB" w:rsidP="001B5F72">
      <w:pPr>
        <w:spacing w:after="160" w:line="259" w:lineRule="auto"/>
        <w:ind w:left="0" w:firstLine="0"/>
        <w:rPr>
          <w:rFonts w:ascii="Times New Roman" w:eastAsia="Calibri" w:hAnsi="Times New Roman" w:cs="Times New Roman"/>
          <w:sz w:val="18"/>
          <w:szCs w:val="18"/>
          <w:highlight w:val="yellow"/>
        </w:rPr>
      </w:pPr>
    </w:p>
    <w:sectPr w:rsidR="00E67BFB" w:rsidRPr="001B5F72">
      <w:headerReference w:type="even" r:id="rId9"/>
      <w:footerReference w:type="even" r:id="rId10"/>
      <w:footerReference w:type="default" r:id="rId11"/>
      <w:headerReference w:type="first" r:id="rId12"/>
      <w:footerReference w:type="first" r:id="rId13"/>
      <w:pgSz w:w="11900" w:h="16840"/>
      <w:pgMar w:top="580" w:right="784" w:bottom="611" w:left="804" w:header="295"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77" w:rsidRDefault="00E40677">
      <w:pPr>
        <w:spacing w:after="0" w:line="240" w:lineRule="auto"/>
      </w:pPr>
      <w:r>
        <w:separator/>
      </w:r>
    </w:p>
  </w:endnote>
  <w:endnote w:type="continuationSeparator" w:id="0">
    <w:p w:rsidR="00E40677" w:rsidRDefault="00E4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52" w:rsidRDefault="00AF0E43">
    <w:pPr>
      <w:tabs>
        <w:tab w:val="right" w:pos="10576"/>
      </w:tabs>
      <w:spacing w:after="0" w:line="259" w:lineRule="auto"/>
      <w:ind w:left="-284" w:right="-264" w:firstLine="0"/>
    </w:pPr>
    <w:r>
      <w:rPr>
        <w:sz w:val="16"/>
      </w:rPr>
      <w:t>http://www.domostroynn.ru/statyi/instrukcii/instrukciya-po-ekspluatacii-kvartiry-v-novostroyke-v-2017-godu</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sidR="00E54E71" w:rsidRPr="00E54E71">
        <w:rPr>
          <w:noProof/>
          <w:sz w:val="16"/>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52" w:rsidRDefault="00AF0E43">
    <w:pPr>
      <w:tabs>
        <w:tab w:val="right" w:pos="10576"/>
      </w:tabs>
      <w:spacing w:after="0" w:line="259" w:lineRule="auto"/>
      <w:ind w:left="-284" w:right="-264" w:firstLine="0"/>
    </w:pPr>
    <w:r>
      <w:rPr>
        <w:sz w:val="16"/>
      </w:rPr>
      <w:tab/>
    </w:r>
    <w:r>
      <w:fldChar w:fldCharType="begin"/>
    </w:r>
    <w:r>
      <w:instrText xml:space="preserve"> PAGE   \* MERGEFORMAT </w:instrText>
    </w:r>
    <w:r>
      <w:fldChar w:fldCharType="separate"/>
    </w:r>
    <w:r w:rsidR="00214407" w:rsidRPr="00214407">
      <w:rPr>
        <w:noProof/>
        <w:sz w:val="16"/>
      </w:rPr>
      <w:t>8</w:t>
    </w:r>
    <w:r>
      <w:rPr>
        <w:sz w:val="16"/>
      </w:rPr>
      <w:fldChar w:fldCharType="end"/>
    </w:r>
    <w:r>
      <w:rPr>
        <w:sz w:val="16"/>
      </w:rPr>
      <w:t>/</w:t>
    </w:r>
    <w:fldSimple w:instr=" NUMPAGES   \* MERGEFORMAT ">
      <w:r w:rsidR="00214407" w:rsidRPr="00214407">
        <w:rPr>
          <w:noProof/>
          <w:sz w:val="16"/>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52" w:rsidRDefault="00AF0E43">
    <w:pPr>
      <w:tabs>
        <w:tab w:val="right" w:pos="10576"/>
      </w:tabs>
      <w:spacing w:after="0" w:line="259" w:lineRule="auto"/>
      <w:ind w:left="-284" w:right="-264" w:firstLine="0"/>
    </w:pPr>
    <w:r>
      <w:rPr>
        <w:sz w:val="16"/>
      </w:rPr>
      <w:t>http://www.domostroynn.ru/statyi/instrukcii/instrukciya-po-ekspluatacii-kvartiry-v-novostroyke-v-2017-godu</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sidR="00E54E71" w:rsidRPr="00E54E71">
        <w:rPr>
          <w:noProof/>
          <w:sz w:val="16"/>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77" w:rsidRDefault="00E40677">
      <w:pPr>
        <w:spacing w:after="0" w:line="240" w:lineRule="auto"/>
      </w:pPr>
      <w:r>
        <w:separator/>
      </w:r>
    </w:p>
  </w:footnote>
  <w:footnote w:type="continuationSeparator" w:id="0">
    <w:p w:rsidR="00E40677" w:rsidRDefault="00E40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52" w:rsidRDefault="00AF0E43">
    <w:pPr>
      <w:tabs>
        <w:tab w:val="center" w:pos="5616"/>
      </w:tabs>
      <w:spacing w:after="0" w:line="259" w:lineRule="auto"/>
      <w:ind w:left="-284" w:firstLine="0"/>
    </w:pPr>
    <w:r>
      <w:rPr>
        <w:sz w:val="16"/>
      </w:rPr>
      <w:t>27.02.2018</w:t>
    </w:r>
    <w:r>
      <w:rPr>
        <w:sz w:val="16"/>
      </w:rPr>
      <w:tab/>
      <w:t>Инструкция по эксплуатации квартиры в новостройке в 2017 году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52" w:rsidRDefault="00AF0E43">
    <w:pPr>
      <w:tabs>
        <w:tab w:val="center" w:pos="5616"/>
      </w:tabs>
      <w:spacing w:after="0" w:line="259" w:lineRule="auto"/>
      <w:ind w:left="-284" w:firstLine="0"/>
    </w:pPr>
    <w:r>
      <w:rPr>
        <w:sz w:val="16"/>
      </w:rPr>
      <w:t>27.02.2018</w:t>
    </w:r>
    <w:r>
      <w:rPr>
        <w:sz w:val="16"/>
      </w:rPr>
      <w:tab/>
      <w:t>Инструкция по эксплуатации квартиры в новостройке в 2017 году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13.5pt;height:10.5pt" coordsize="" o:spt="100" o:bullet="t" adj="0,,0" path="" stroked="f">
        <v:stroke joinstyle="miter"/>
        <v:imagedata r:id="rId1" o:title="image9"/>
        <v:formulas/>
        <v:path o:connecttype="segments"/>
      </v:shape>
    </w:pict>
  </w:numPicBullet>
  <w:abstractNum w:abstractNumId="0" w15:restartNumberingAfterBreak="0">
    <w:nsid w:val="1103635B"/>
    <w:multiLevelType w:val="hybridMultilevel"/>
    <w:tmpl w:val="C2CEE51A"/>
    <w:lvl w:ilvl="0" w:tplc="B5262622">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4EE818A">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04AED84">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6B616CE">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2AC70C2">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4CACA74">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A6C6E86">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1305D22">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D563624">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1B44DA5"/>
    <w:multiLevelType w:val="hybridMultilevel"/>
    <w:tmpl w:val="D480E1F8"/>
    <w:lvl w:ilvl="0" w:tplc="62D03218">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C32F8F6">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19E54CA">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3E9772">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59C18C2">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C4C100E">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ADEE678">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AB4DB10">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6D46DF4">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8A0760D"/>
    <w:multiLevelType w:val="hybridMultilevel"/>
    <w:tmpl w:val="6A943B6C"/>
    <w:lvl w:ilvl="0" w:tplc="30E88980">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A50937A">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4788A06">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1904322">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10A60E">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C5C7870">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0E8FE04">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ACADFA">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2F096AA">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1E8A49E3"/>
    <w:multiLevelType w:val="hybridMultilevel"/>
    <w:tmpl w:val="DE20291C"/>
    <w:lvl w:ilvl="0" w:tplc="5EF0B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5EC1566"/>
    <w:multiLevelType w:val="hybridMultilevel"/>
    <w:tmpl w:val="3E7683E0"/>
    <w:lvl w:ilvl="0" w:tplc="C5B8B568">
      <w:start w:val="1"/>
      <w:numFmt w:val="bullet"/>
      <w:lvlText w:val=""/>
      <w:lvlPicBulletId w:val="0"/>
      <w:lvlJc w:val="left"/>
      <w:pPr>
        <w:tabs>
          <w:tab w:val="num" w:pos="720"/>
        </w:tabs>
        <w:ind w:left="720" w:hanging="360"/>
      </w:pPr>
      <w:rPr>
        <w:rFonts w:ascii="Symbol" w:hAnsi="Symbol" w:hint="default"/>
      </w:rPr>
    </w:lvl>
    <w:lvl w:ilvl="1" w:tplc="DBAE5DA6" w:tentative="1">
      <w:start w:val="1"/>
      <w:numFmt w:val="bullet"/>
      <w:lvlText w:val=""/>
      <w:lvlJc w:val="left"/>
      <w:pPr>
        <w:tabs>
          <w:tab w:val="num" w:pos="1440"/>
        </w:tabs>
        <w:ind w:left="1440" w:hanging="360"/>
      </w:pPr>
      <w:rPr>
        <w:rFonts w:ascii="Symbol" w:hAnsi="Symbol" w:hint="default"/>
      </w:rPr>
    </w:lvl>
    <w:lvl w:ilvl="2" w:tplc="03D2CD90" w:tentative="1">
      <w:start w:val="1"/>
      <w:numFmt w:val="bullet"/>
      <w:lvlText w:val=""/>
      <w:lvlJc w:val="left"/>
      <w:pPr>
        <w:tabs>
          <w:tab w:val="num" w:pos="2160"/>
        </w:tabs>
        <w:ind w:left="2160" w:hanging="360"/>
      </w:pPr>
      <w:rPr>
        <w:rFonts w:ascii="Symbol" w:hAnsi="Symbol" w:hint="default"/>
      </w:rPr>
    </w:lvl>
    <w:lvl w:ilvl="3" w:tplc="BB74DF2E" w:tentative="1">
      <w:start w:val="1"/>
      <w:numFmt w:val="bullet"/>
      <w:lvlText w:val=""/>
      <w:lvlJc w:val="left"/>
      <w:pPr>
        <w:tabs>
          <w:tab w:val="num" w:pos="2880"/>
        </w:tabs>
        <w:ind w:left="2880" w:hanging="360"/>
      </w:pPr>
      <w:rPr>
        <w:rFonts w:ascii="Symbol" w:hAnsi="Symbol" w:hint="default"/>
      </w:rPr>
    </w:lvl>
    <w:lvl w:ilvl="4" w:tplc="9536C4EA" w:tentative="1">
      <w:start w:val="1"/>
      <w:numFmt w:val="bullet"/>
      <w:lvlText w:val=""/>
      <w:lvlJc w:val="left"/>
      <w:pPr>
        <w:tabs>
          <w:tab w:val="num" w:pos="3600"/>
        </w:tabs>
        <w:ind w:left="3600" w:hanging="360"/>
      </w:pPr>
      <w:rPr>
        <w:rFonts w:ascii="Symbol" w:hAnsi="Symbol" w:hint="default"/>
      </w:rPr>
    </w:lvl>
    <w:lvl w:ilvl="5" w:tplc="C124354E" w:tentative="1">
      <w:start w:val="1"/>
      <w:numFmt w:val="bullet"/>
      <w:lvlText w:val=""/>
      <w:lvlJc w:val="left"/>
      <w:pPr>
        <w:tabs>
          <w:tab w:val="num" w:pos="4320"/>
        </w:tabs>
        <w:ind w:left="4320" w:hanging="360"/>
      </w:pPr>
      <w:rPr>
        <w:rFonts w:ascii="Symbol" w:hAnsi="Symbol" w:hint="default"/>
      </w:rPr>
    </w:lvl>
    <w:lvl w:ilvl="6" w:tplc="7BE6C9BA" w:tentative="1">
      <w:start w:val="1"/>
      <w:numFmt w:val="bullet"/>
      <w:lvlText w:val=""/>
      <w:lvlJc w:val="left"/>
      <w:pPr>
        <w:tabs>
          <w:tab w:val="num" w:pos="5040"/>
        </w:tabs>
        <w:ind w:left="5040" w:hanging="360"/>
      </w:pPr>
      <w:rPr>
        <w:rFonts w:ascii="Symbol" w:hAnsi="Symbol" w:hint="default"/>
      </w:rPr>
    </w:lvl>
    <w:lvl w:ilvl="7" w:tplc="7E5032C2" w:tentative="1">
      <w:start w:val="1"/>
      <w:numFmt w:val="bullet"/>
      <w:lvlText w:val=""/>
      <w:lvlJc w:val="left"/>
      <w:pPr>
        <w:tabs>
          <w:tab w:val="num" w:pos="5760"/>
        </w:tabs>
        <w:ind w:left="5760" w:hanging="360"/>
      </w:pPr>
      <w:rPr>
        <w:rFonts w:ascii="Symbol" w:hAnsi="Symbol" w:hint="default"/>
      </w:rPr>
    </w:lvl>
    <w:lvl w:ilvl="8" w:tplc="A072CE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90B43D7"/>
    <w:multiLevelType w:val="hybridMultilevel"/>
    <w:tmpl w:val="AE66FBBA"/>
    <w:lvl w:ilvl="0" w:tplc="C6F402B8">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B051D0">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C44B7EC">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280D408">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3D8ED00">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CD6279C">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86A0FD8">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96A4D8C">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BACA64">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4A171339"/>
    <w:multiLevelType w:val="hybridMultilevel"/>
    <w:tmpl w:val="377E45B2"/>
    <w:lvl w:ilvl="0" w:tplc="0CBE3758">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3207B58">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4444B04">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E4E8204">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0A870AE">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8C1EEE">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A0C5CCC">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9A29FC2">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FB417CA">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4E1842E4"/>
    <w:multiLevelType w:val="hybridMultilevel"/>
    <w:tmpl w:val="7C4E1DF0"/>
    <w:lvl w:ilvl="0" w:tplc="6AA01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E4564D6"/>
    <w:multiLevelType w:val="hybridMultilevel"/>
    <w:tmpl w:val="48683A9C"/>
    <w:lvl w:ilvl="0" w:tplc="BBE4AF9A">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F8681BE">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3663BC6">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3A6161E">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F1CB794">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C3E8AEA">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EC49ADC">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DE89B2A">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29E7966">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5574118B"/>
    <w:multiLevelType w:val="hybridMultilevel"/>
    <w:tmpl w:val="8F821636"/>
    <w:lvl w:ilvl="0" w:tplc="5A6EACCC">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4F28D0C">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D3802F6">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3ECB3F8">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18C71AA">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7C8CC0A">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D8E151C">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CC043A6">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9FE0CBE">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5C852042"/>
    <w:multiLevelType w:val="hybridMultilevel"/>
    <w:tmpl w:val="722CA5DA"/>
    <w:lvl w:ilvl="0" w:tplc="957C2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52560F"/>
    <w:multiLevelType w:val="hybridMultilevel"/>
    <w:tmpl w:val="49BAD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DD383E"/>
    <w:multiLevelType w:val="hybridMultilevel"/>
    <w:tmpl w:val="E8D61028"/>
    <w:lvl w:ilvl="0" w:tplc="17FA3296">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1C53DE">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2F83E7A">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1FA3E0C">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FE056FC">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2BAFF8C">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B3837CA">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3C8B1AC">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65A3C98">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72951C1B"/>
    <w:multiLevelType w:val="hybridMultilevel"/>
    <w:tmpl w:val="EC003960"/>
    <w:lvl w:ilvl="0" w:tplc="70EEC604">
      <w:start w:val="1"/>
      <w:numFmt w:val="bullet"/>
      <w:lvlText w:val="•"/>
      <w:lvlPicBulletId w:val="0"/>
      <w:lvlJc w:val="left"/>
      <w:pPr>
        <w:ind w:left="4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1D8C8F0">
      <w:start w:val="1"/>
      <w:numFmt w:val="bullet"/>
      <w:lvlText w:val="o"/>
      <w:lvlJc w:val="left"/>
      <w:pPr>
        <w:ind w:left="15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98AC8A8">
      <w:start w:val="1"/>
      <w:numFmt w:val="bullet"/>
      <w:lvlText w:val="▪"/>
      <w:lvlJc w:val="left"/>
      <w:pPr>
        <w:ind w:left="22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3D07A1E">
      <w:start w:val="1"/>
      <w:numFmt w:val="bullet"/>
      <w:lvlText w:val="•"/>
      <w:lvlJc w:val="left"/>
      <w:pPr>
        <w:ind w:left="29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D9A06F0">
      <w:start w:val="1"/>
      <w:numFmt w:val="bullet"/>
      <w:lvlText w:val="o"/>
      <w:lvlJc w:val="left"/>
      <w:pPr>
        <w:ind w:left="36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2FED55C">
      <w:start w:val="1"/>
      <w:numFmt w:val="bullet"/>
      <w:lvlText w:val="▪"/>
      <w:lvlJc w:val="left"/>
      <w:pPr>
        <w:ind w:left="44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2946EF8">
      <w:start w:val="1"/>
      <w:numFmt w:val="bullet"/>
      <w:lvlText w:val="•"/>
      <w:lvlJc w:val="left"/>
      <w:pPr>
        <w:ind w:left="51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D44CF3E">
      <w:start w:val="1"/>
      <w:numFmt w:val="bullet"/>
      <w:lvlText w:val="o"/>
      <w:lvlJc w:val="left"/>
      <w:pPr>
        <w:ind w:left="58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3E20142">
      <w:start w:val="1"/>
      <w:numFmt w:val="bullet"/>
      <w:lvlText w:val="▪"/>
      <w:lvlJc w:val="left"/>
      <w:pPr>
        <w:ind w:left="65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12"/>
  </w:num>
  <w:num w:numId="2">
    <w:abstractNumId w:val="1"/>
  </w:num>
  <w:num w:numId="3">
    <w:abstractNumId w:val="9"/>
  </w:num>
  <w:num w:numId="4">
    <w:abstractNumId w:val="2"/>
  </w:num>
  <w:num w:numId="5">
    <w:abstractNumId w:val="6"/>
  </w:num>
  <w:num w:numId="6">
    <w:abstractNumId w:val="0"/>
  </w:num>
  <w:num w:numId="7">
    <w:abstractNumId w:val="5"/>
  </w:num>
  <w:num w:numId="8">
    <w:abstractNumId w:val="13"/>
  </w:num>
  <w:num w:numId="9">
    <w:abstractNumId w:val="8"/>
  </w:num>
  <w:num w:numId="10">
    <w:abstractNumId w:val="3"/>
  </w:num>
  <w:num w:numId="11">
    <w:abstractNumId w:val="7"/>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52"/>
    <w:rsid w:val="00026209"/>
    <w:rsid w:val="000C424B"/>
    <w:rsid w:val="00144797"/>
    <w:rsid w:val="001A6AC2"/>
    <w:rsid w:val="001B5F72"/>
    <w:rsid w:val="001C2B91"/>
    <w:rsid w:val="001C4124"/>
    <w:rsid w:val="00214407"/>
    <w:rsid w:val="002366C3"/>
    <w:rsid w:val="00271578"/>
    <w:rsid w:val="003D6AC2"/>
    <w:rsid w:val="003E7CE0"/>
    <w:rsid w:val="00494F9B"/>
    <w:rsid w:val="004C0FC6"/>
    <w:rsid w:val="004C3011"/>
    <w:rsid w:val="004C6937"/>
    <w:rsid w:val="00521D70"/>
    <w:rsid w:val="005504EA"/>
    <w:rsid w:val="006519B9"/>
    <w:rsid w:val="00657363"/>
    <w:rsid w:val="006A78FA"/>
    <w:rsid w:val="00764141"/>
    <w:rsid w:val="00785CF4"/>
    <w:rsid w:val="007903EE"/>
    <w:rsid w:val="008C48D0"/>
    <w:rsid w:val="008F4C6A"/>
    <w:rsid w:val="00945837"/>
    <w:rsid w:val="00982BC1"/>
    <w:rsid w:val="009D1F96"/>
    <w:rsid w:val="00A02C9C"/>
    <w:rsid w:val="00A11829"/>
    <w:rsid w:val="00A64DBE"/>
    <w:rsid w:val="00AF0E43"/>
    <w:rsid w:val="00B706C7"/>
    <w:rsid w:val="00D21725"/>
    <w:rsid w:val="00D80152"/>
    <w:rsid w:val="00D8644C"/>
    <w:rsid w:val="00E27358"/>
    <w:rsid w:val="00E30E0E"/>
    <w:rsid w:val="00E40677"/>
    <w:rsid w:val="00E54E71"/>
    <w:rsid w:val="00E67BFB"/>
    <w:rsid w:val="00F7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BE66-99E5-490A-A5E3-A5198C94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6" w:line="330" w:lineRule="auto"/>
      <w:ind w:left="10" w:hanging="10"/>
    </w:pPr>
    <w:rPr>
      <w:rFonts w:ascii="Arial" w:eastAsia="Arial" w:hAnsi="Arial" w:cs="Arial"/>
      <w:color w:val="000000"/>
      <w:sz w:val="17"/>
    </w:rPr>
  </w:style>
  <w:style w:type="paragraph" w:styleId="1">
    <w:name w:val="heading 1"/>
    <w:next w:val="a"/>
    <w:link w:val="10"/>
    <w:uiPriority w:val="9"/>
    <w:unhideWhenUsed/>
    <w:qFormat/>
    <w:pPr>
      <w:keepNext/>
      <w:keepLines/>
      <w:spacing w:after="97"/>
      <w:ind w:left="10" w:hanging="10"/>
      <w:jc w:val="center"/>
      <w:outlineLvl w:val="0"/>
    </w:pPr>
    <w:rPr>
      <w:rFonts w:ascii="Calibri" w:eastAsia="Calibri" w:hAnsi="Calibri" w:cs="Calibri"/>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0262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209"/>
    <w:rPr>
      <w:rFonts w:ascii="Arial" w:eastAsia="Arial" w:hAnsi="Arial" w:cs="Arial"/>
      <w:color w:val="000000"/>
      <w:sz w:val="17"/>
    </w:rPr>
  </w:style>
  <w:style w:type="paragraph" w:customStyle="1" w:styleId="Default">
    <w:name w:val="Default"/>
    <w:rsid w:val="004C693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C2B91"/>
    <w:pPr>
      <w:ind w:left="720"/>
      <w:contextualSpacing/>
    </w:pPr>
  </w:style>
  <w:style w:type="paragraph" w:styleId="a6">
    <w:name w:val="TOC Heading"/>
    <w:basedOn w:val="1"/>
    <w:next w:val="a"/>
    <w:uiPriority w:val="39"/>
    <w:unhideWhenUsed/>
    <w:qFormat/>
    <w:rsid w:val="00657363"/>
    <w:pPr>
      <w:spacing w:before="240" w:after="0"/>
      <w:ind w:left="0" w:firstLine="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657363"/>
    <w:pPr>
      <w:spacing w:after="100"/>
      <w:ind w:left="0"/>
    </w:pPr>
  </w:style>
  <w:style w:type="character" w:styleId="a7">
    <w:name w:val="Hyperlink"/>
    <w:basedOn w:val="a0"/>
    <w:uiPriority w:val="99"/>
    <w:unhideWhenUsed/>
    <w:rsid w:val="00657363"/>
    <w:rPr>
      <w:color w:val="0563C1" w:themeColor="hyperlink"/>
      <w:u w:val="single"/>
    </w:rPr>
  </w:style>
  <w:style w:type="paragraph" w:styleId="a8">
    <w:name w:val="Balloon Text"/>
    <w:basedOn w:val="a"/>
    <w:link w:val="a9"/>
    <w:uiPriority w:val="99"/>
    <w:semiHidden/>
    <w:unhideWhenUsed/>
    <w:rsid w:val="006573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36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DD91-C227-400E-90E2-C573E037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cp:lastModifiedBy>User</cp:lastModifiedBy>
  <cp:revision>2</cp:revision>
  <cp:lastPrinted>2018-05-07T06:53:00Z</cp:lastPrinted>
  <dcterms:created xsi:type="dcterms:W3CDTF">2018-07-30T10:31:00Z</dcterms:created>
  <dcterms:modified xsi:type="dcterms:W3CDTF">2018-07-30T10:31:00Z</dcterms:modified>
</cp:coreProperties>
</file>